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jc w:val="center"/>
        <w:textAlignment w:val="auto"/>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诸暨广电信息工程建设有限公司劳务任务分派办法（2024年版）</w:t>
      </w:r>
    </w:p>
    <w:p>
      <w:pPr>
        <w:spacing w:line="360" w:lineRule="auto"/>
        <w:ind w:firstLine="480" w:firstLineChars="20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为保障诸暨广电信息工程建设有限公司（以下简称工程公司）劳务任务的顺利实施，特制定《诸暨广电信息工程建设有限公司劳务任务分派办法》（以下简称《分派办法》）。</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总则</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《分派办法》主要适用于由工程公司通过公开招募，年度入围的劳务公司，其他类似的劳务项目也参照执行。</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《分派办法》由工程公司、诸暨广电网络有限公司（以下简称网络公司）、诸暨市融媒体中心（传媒集团）基层中心等相关部门（公司）联合制定，工程公司对内容有最终解释权。</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《分派办法》为工程公司与劳务公司合同的附件之一，在签订合同时一并生效，具有同等法律效力。</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劳务公司（合同乙方）对《分派办法》存在异议，应在合同签订前提出，合同签订后，即视为劳务公司已知晓并认同《分派办法》。</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劳务任务</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劳务任务由工程公司发起，内容主要为广电网络、通信线路、弱电工程等行业相关的施工。</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单个劳务任务的资料包括但不限于预算（工程量表+材料量表）、图纸（手工图、卫星图、CAD图等）、照片、审批流程等。</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劳务任务的实施流程依次为：申报需求——编制方案——预算图纸——立项审批——任务分派——材料领用——劳务实施——初步验收——结算支付——编制竣工资料——综合验收——结算支付——质保服务。</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应急抢险、重大活动保障等特殊劳务任务，经工程公司总经理及上级领导批准，可以直接进入“劳务实施”流程，前期流程在实施过程中尽快完成补办。</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分派方式</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劳务任务分派方式主要有两种，即随机抽签法和直接分派法。</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随机抽签法即给参与任务分派的劳务公司进行不重复编号，然后对编号进行随机抽取，抽取编号对应的劳务公司即为任务分派对象。</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本项目采用的随机抽签法主要有两种形式，即摇号机法和暗箱折纸法。</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摇号机法即利用专业摇号设备，本项目所采用摇号机为诸暨市融媒体中心（传媒集团）招投标办公室采购的专用设备。</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暗箱折纸法为简易方法，即将写有编号的纸片折叠成相同的形状、大小后，投入暗箱（不透明的箱体），由指定人员在参与抽签的代表面前抽取。</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本项目一般采用摇号机法。</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待分派的劳务任务符合以下条件，也可采用暗箱折纸法：</w:t>
      </w:r>
    </w:p>
    <w:p>
      <w:pPr>
        <w:numPr>
          <w:ilvl w:val="0"/>
          <w:numId w:val="3"/>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单次分派的劳务任务少于3个；</w:t>
      </w:r>
    </w:p>
    <w:p>
      <w:pPr>
        <w:numPr>
          <w:ilvl w:val="0"/>
          <w:numId w:val="3"/>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单次分派的劳务任务总金额小于5万元；</w:t>
      </w:r>
    </w:p>
    <w:p>
      <w:pPr>
        <w:numPr>
          <w:ilvl w:val="0"/>
          <w:numId w:val="3"/>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单次参与劳务任务分派的劳务公司少于3家；</w:t>
      </w:r>
    </w:p>
    <w:p>
      <w:pPr>
        <w:numPr>
          <w:ilvl w:val="0"/>
          <w:numId w:val="3"/>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待分派劳务任务开工时间紧迫（24小时以内）；</w:t>
      </w:r>
    </w:p>
    <w:p>
      <w:pPr>
        <w:numPr>
          <w:ilvl w:val="0"/>
          <w:numId w:val="3"/>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已确定劳务任务分派之日，摇号机无法使用（占用、故障等）。</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直接分派法即工程公司（业主单位）将劳务任务直接分派给一家或多家劳务公司。</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符合以下条件的，工程公司有权采用直接分派法，入围劳务公司不得有异议：</w:t>
      </w:r>
    </w:p>
    <w:p>
      <w:pPr>
        <w:numPr>
          <w:ilvl w:val="0"/>
          <w:numId w:val="4"/>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应急抢险任务；</w:t>
      </w:r>
    </w:p>
    <w:p>
      <w:pPr>
        <w:numPr>
          <w:ilvl w:val="0"/>
          <w:numId w:val="4"/>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涉及两会、奥运会等重大活动，保障要求较高的任务；</w:t>
      </w:r>
    </w:p>
    <w:p>
      <w:pPr>
        <w:numPr>
          <w:ilvl w:val="0"/>
          <w:numId w:val="4"/>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与正在实施或已完成的任务存在高度关联性的任务。</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分派资格</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劳务工班是劳务公司完成劳务任务的人员小组，人员配置不少于4人，包括工班长1人，特种作业人员、专业技能人员、普通辅助人员等若干人。</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每名劳务人员仅限加入1个劳务工班（非工程公司入围的劳务公司除外），且每季度仅限更换1次劳务工班。</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工班长是劳务工班的直接管理人员，负责组织劳务工班其他人员完成劳务任务。工班章应具备一定的领导能力、协调能力、专业能力，具有1年及以上的行业工作经验。</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特种作业人员为通过专业培训并取得相应能力认证证书的人员，工程公司年度入围的劳务公司，应配置的特种作业人员包括但不限于电工作业、登高作业。</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专业技能人员为能完成工程公司拟派劳务任务中，一些行业特有操作的人员，工程公司年度入围的劳务公司，应配置的专业技能人员包括但不限于光缆熔接、脚扣登高、登高板、光信号调测、CAD制图、通信概预算编制等。</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劳务公司以劳务工班为单位参与工程公司拟派劳务任务，每家劳务公司配置不少于1个劳务工班。</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劳务工班存在以下问题之一，暂停劳务任务分派资格：</w:t>
      </w:r>
    </w:p>
    <w:p>
      <w:pPr>
        <w:numPr>
          <w:ilvl w:val="0"/>
          <w:numId w:val="5"/>
        </w:numPr>
        <w:tabs>
          <w:tab w:val="left" w:pos="0"/>
          <w:tab w:val="clear" w:pos="420"/>
        </w:tabs>
        <w:spacing w:line="360" w:lineRule="auto"/>
        <w:ind w:left="845" w:leftChars="0" w:hanging="425" w:firstLineChars="0"/>
        <w:jc w:val="both"/>
        <w:rPr>
          <w:rFonts w:hint="eastAsia" w:ascii="仿宋" w:hAnsi="仿宋" w:eastAsia="仿宋"/>
          <w:b w:val="0"/>
          <w:bCs w:val="0"/>
          <w:sz w:val="24"/>
          <w:szCs w:val="24"/>
          <w:highlight w:val="none"/>
          <w:lang w:val="en-US" w:eastAsia="zh-CN"/>
        </w:rPr>
      </w:pPr>
      <w:r>
        <w:rPr>
          <w:rFonts w:hint="eastAsia" w:ascii="仿宋" w:hAnsi="仿宋" w:eastAsia="仿宋"/>
          <w:b w:val="0"/>
          <w:bCs w:val="0"/>
          <w:sz w:val="24"/>
          <w:szCs w:val="24"/>
          <w:highlight w:val="none"/>
          <w:lang w:val="en-US" w:eastAsia="zh-CN"/>
        </w:rPr>
        <w:t>劳务工班承接的劳务任务，未完成综合验收（未签署《小额工程验收报告》）大于4个。</w:t>
      </w:r>
    </w:p>
    <w:p>
      <w:pPr>
        <w:numPr>
          <w:ilvl w:val="0"/>
          <w:numId w:val="5"/>
        </w:numPr>
        <w:tabs>
          <w:tab w:val="left" w:pos="0"/>
          <w:tab w:val="clear" w:pos="420"/>
        </w:tabs>
        <w:spacing w:line="360" w:lineRule="auto"/>
        <w:ind w:left="845" w:leftChars="0" w:hanging="425" w:firstLineChars="0"/>
        <w:jc w:val="both"/>
        <w:rPr>
          <w:rFonts w:hint="eastAsia" w:ascii="仿宋" w:hAnsi="仿宋" w:eastAsia="仿宋"/>
          <w:b w:val="0"/>
          <w:bCs w:val="0"/>
          <w:sz w:val="24"/>
          <w:szCs w:val="24"/>
          <w:highlight w:val="none"/>
          <w:lang w:val="en-US" w:eastAsia="zh-CN"/>
        </w:rPr>
      </w:pPr>
      <w:r>
        <w:rPr>
          <w:rFonts w:hint="eastAsia" w:ascii="仿宋" w:hAnsi="仿宋" w:eastAsia="仿宋"/>
          <w:b w:val="0"/>
          <w:bCs w:val="0"/>
          <w:sz w:val="24"/>
          <w:szCs w:val="24"/>
          <w:highlight w:val="none"/>
          <w:lang w:val="en-US" w:eastAsia="zh-CN"/>
        </w:rPr>
        <w:t>劳务工班承接的劳务任务，未完成综合验收（未签署《小额工程验收报告》）超过30万元（以预算金额计算）。</w:t>
      </w:r>
    </w:p>
    <w:p>
      <w:pPr>
        <w:numPr>
          <w:ilvl w:val="0"/>
          <w:numId w:val="5"/>
        </w:numPr>
        <w:tabs>
          <w:tab w:val="left" w:pos="0"/>
          <w:tab w:val="clear" w:pos="420"/>
        </w:tabs>
        <w:spacing w:line="360" w:lineRule="auto"/>
        <w:ind w:left="845" w:leftChars="0" w:hanging="425" w:firstLineChars="0"/>
        <w:jc w:val="both"/>
        <w:rPr>
          <w:rFonts w:hint="eastAsia" w:ascii="仿宋" w:hAnsi="仿宋" w:eastAsia="仿宋"/>
          <w:b w:val="0"/>
          <w:bCs w:val="0"/>
          <w:sz w:val="24"/>
          <w:szCs w:val="24"/>
          <w:highlight w:val="none"/>
          <w:lang w:val="en-US" w:eastAsia="zh-CN"/>
        </w:rPr>
      </w:pPr>
      <w:r>
        <w:rPr>
          <w:rFonts w:hint="eastAsia" w:ascii="仿宋" w:hAnsi="仿宋" w:eastAsia="仿宋"/>
          <w:b w:val="0"/>
          <w:bCs w:val="0"/>
          <w:sz w:val="24"/>
          <w:szCs w:val="24"/>
          <w:highlight w:val="none"/>
          <w:lang w:val="en-US" w:eastAsia="zh-CN"/>
        </w:rPr>
        <w:t>非劳务工班原因造成的劳务任务停工，经工程公司核实，可不计入上述（1）、（2）的统计范围。</w:t>
      </w:r>
    </w:p>
    <w:p>
      <w:pPr>
        <w:numPr>
          <w:ilvl w:val="0"/>
          <w:numId w:val="5"/>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劳务工班未通过工程公司的技能考试抽检。</w:t>
      </w:r>
    </w:p>
    <w:p>
      <w:pPr>
        <w:numPr>
          <w:ilvl w:val="0"/>
          <w:numId w:val="5"/>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劳务工班未通过工程公司组织的培训和测验。</w:t>
      </w:r>
    </w:p>
    <w:p>
      <w:pPr>
        <w:numPr>
          <w:ilvl w:val="0"/>
          <w:numId w:val="5"/>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劳务工班（包括劳务人员）与工程公司存在较大的分歧或争议（包括曾今合作过的项目）。</w:t>
      </w:r>
    </w:p>
    <w:p>
      <w:pPr>
        <w:numPr>
          <w:ilvl w:val="0"/>
          <w:numId w:val="5"/>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劳务工班通过分派流程获得劳务任务后，主动申请放弃该劳务任务，无论原因，暂停分派资格为2个月。</w:t>
      </w:r>
    </w:p>
    <w:p>
      <w:pPr>
        <w:numPr>
          <w:ilvl w:val="0"/>
          <w:numId w:val="5"/>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按照《诸暨广电信息工程建设有限公司劳务服务考核办法（2024年版）》（以下简称《考核办法》），劳务公司在考核期内累计扣分达到10分，暂停分派资格为3个月。</w:t>
      </w:r>
    </w:p>
    <w:p>
      <w:pPr>
        <w:numPr>
          <w:ilvl w:val="0"/>
          <w:numId w:val="5"/>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按照《考核办法》，劳务工班在</w:t>
      </w:r>
      <w:r>
        <w:rPr>
          <w:rFonts w:hint="eastAsia" w:ascii="仿宋" w:hAnsi="仿宋" w:eastAsia="仿宋" w:cs="仿宋"/>
          <w:sz w:val="24"/>
          <w:szCs w:val="24"/>
          <w:lang w:val="en-US" w:eastAsia="zh-CN"/>
        </w:rPr>
        <w:t>考核期内累计扣分达到15分，暂停分派资格为6个月。</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劳务工班存在以下问题之一，取消劳务任务分派资格：</w:t>
      </w:r>
    </w:p>
    <w:p>
      <w:pPr>
        <w:numPr>
          <w:ilvl w:val="0"/>
          <w:numId w:val="6"/>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按照《考核办法》，劳务工班在</w:t>
      </w:r>
      <w:r>
        <w:rPr>
          <w:rFonts w:hint="eastAsia" w:ascii="仿宋" w:hAnsi="仿宋" w:eastAsia="仿宋" w:cs="仿宋"/>
          <w:sz w:val="24"/>
          <w:szCs w:val="24"/>
          <w:lang w:val="en-US" w:eastAsia="zh-CN"/>
        </w:rPr>
        <w:t>考核期内累计扣分达到20分，取消分派资格。</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劳务公司存在以下问题之一，暂停劳务任务分派资格：</w:t>
      </w:r>
    </w:p>
    <w:p>
      <w:pPr>
        <w:numPr>
          <w:ilvl w:val="0"/>
          <w:numId w:val="7"/>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劳务公司承接的劳务任务，未完成综合验收（未签署《小额工程验收报告》）大于15个。</w:t>
      </w:r>
    </w:p>
    <w:p>
      <w:pPr>
        <w:numPr>
          <w:ilvl w:val="0"/>
          <w:numId w:val="7"/>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劳务公司承接的劳务任务，未完成综合验收（未签署《小额工程验收报告》）超过90万元（以预算金额计算）。</w:t>
      </w:r>
    </w:p>
    <w:p>
      <w:pPr>
        <w:numPr>
          <w:ilvl w:val="0"/>
          <w:numId w:val="7"/>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非劳务公司原因造成的劳务任务停工，经工程公司核实，可不计入上述（1）、（2）的统计范围。</w:t>
      </w:r>
    </w:p>
    <w:p>
      <w:pPr>
        <w:numPr>
          <w:ilvl w:val="0"/>
          <w:numId w:val="7"/>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劳务公司未及时发放劳务人员工资。</w:t>
      </w:r>
    </w:p>
    <w:p>
      <w:pPr>
        <w:numPr>
          <w:ilvl w:val="0"/>
          <w:numId w:val="7"/>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劳务工班（包括劳务人员）与工程公司存在较大的分歧或争议（包括曾今合作过的项目）。</w:t>
      </w:r>
    </w:p>
    <w:p>
      <w:pPr>
        <w:numPr>
          <w:ilvl w:val="0"/>
          <w:numId w:val="7"/>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劳务公司连续3次未参加劳务任务分派流程，暂停分派资格为1个月</w:t>
      </w:r>
      <w:r>
        <w:rPr>
          <w:rFonts w:hint="eastAsia" w:ascii="仿宋" w:hAnsi="仿宋" w:eastAsia="仿宋"/>
          <w:b w:val="0"/>
          <w:bCs w:val="0"/>
          <w:sz w:val="24"/>
          <w:szCs w:val="24"/>
          <w:lang w:val="en-US" w:eastAsia="zh-CN"/>
        </w:rPr>
        <w:t>。</w:t>
      </w:r>
    </w:p>
    <w:p>
      <w:pPr>
        <w:numPr>
          <w:ilvl w:val="0"/>
          <w:numId w:val="7"/>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劳务公司通过分派流程获得劳务任务后，主动申请放弃该劳务任务，累计超过3次，无论原因，暂停分派资格为2个月。</w:t>
      </w:r>
    </w:p>
    <w:p>
      <w:pPr>
        <w:numPr>
          <w:ilvl w:val="0"/>
          <w:numId w:val="7"/>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按照《考核办法》，劳务公司在</w:t>
      </w:r>
      <w:r>
        <w:rPr>
          <w:rFonts w:hint="eastAsia" w:ascii="仿宋" w:hAnsi="仿宋" w:eastAsia="仿宋" w:cs="仿宋"/>
          <w:sz w:val="24"/>
          <w:szCs w:val="24"/>
          <w:lang w:val="en-US" w:eastAsia="zh-CN"/>
        </w:rPr>
        <w:t>考核期内累计扣分达到20分，暂停分派资格为3个月。</w:t>
      </w:r>
    </w:p>
    <w:p>
      <w:pPr>
        <w:numPr>
          <w:ilvl w:val="0"/>
          <w:numId w:val="7"/>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按照《考核办法》，劳务公司在</w:t>
      </w:r>
      <w:r>
        <w:rPr>
          <w:rFonts w:hint="eastAsia" w:ascii="仿宋" w:hAnsi="仿宋" w:eastAsia="仿宋" w:cs="仿宋"/>
          <w:sz w:val="24"/>
          <w:szCs w:val="24"/>
          <w:lang w:val="en-US" w:eastAsia="zh-CN"/>
        </w:rPr>
        <w:t>考核期内累计扣分达到30分，暂停分派资格为6个月。</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劳务公司存在以下问题之一，取消劳务任务分派资格：</w:t>
      </w:r>
    </w:p>
    <w:p>
      <w:pPr>
        <w:numPr>
          <w:ilvl w:val="0"/>
          <w:numId w:val="8"/>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按照《考核办法》，劳务公司在</w:t>
      </w:r>
      <w:r>
        <w:rPr>
          <w:rFonts w:hint="eastAsia" w:ascii="仿宋" w:hAnsi="仿宋" w:eastAsia="仿宋" w:cs="仿宋"/>
          <w:sz w:val="24"/>
          <w:szCs w:val="24"/>
          <w:lang w:val="en-US" w:eastAsia="zh-CN"/>
        </w:rPr>
        <w:t>考核期内累计扣分达到50分，取消分派资格。</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分派流程</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default" w:ascii="仿宋" w:hAnsi="仿宋" w:eastAsia="仿宋"/>
          <w:b w:val="0"/>
          <w:bCs w:val="0"/>
          <w:sz w:val="24"/>
          <w:szCs w:val="24"/>
          <w:lang w:eastAsia="zh-CN"/>
        </w:rPr>
        <w:t>劳务任务分派</w:t>
      </w:r>
      <w:r>
        <w:rPr>
          <w:rFonts w:hint="eastAsia" w:ascii="仿宋" w:hAnsi="仿宋" w:eastAsia="仿宋"/>
          <w:b w:val="0"/>
          <w:bCs w:val="0"/>
          <w:sz w:val="24"/>
          <w:szCs w:val="24"/>
          <w:lang w:val="en-US" w:eastAsia="zh-CN"/>
        </w:rPr>
        <w:t>一般采用现场模式，即工程公司</w:t>
      </w:r>
      <w:r>
        <w:rPr>
          <w:rFonts w:hint="default" w:ascii="仿宋" w:hAnsi="仿宋" w:eastAsia="仿宋"/>
          <w:b w:val="0"/>
          <w:bCs w:val="0"/>
          <w:sz w:val="24"/>
          <w:szCs w:val="24"/>
          <w:lang w:eastAsia="zh-CN"/>
        </w:rPr>
        <w:t>、入围</w:t>
      </w:r>
      <w:r>
        <w:rPr>
          <w:rFonts w:hint="eastAsia" w:ascii="仿宋" w:hAnsi="仿宋" w:eastAsia="仿宋"/>
          <w:b w:val="0"/>
          <w:bCs w:val="0"/>
          <w:sz w:val="24"/>
          <w:szCs w:val="24"/>
          <w:lang w:val="en-US" w:eastAsia="zh-CN"/>
        </w:rPr>
        <w:t>劳务公司共同在约定时间到约定地点完成分派流程，确定劳务任务分派对象。</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现场</w:t>
      </w:r>
      <w:r>
        <w:rPr>
          <w:rFonts w:hint="default" w:ascii="仿宋" w:hAnsi="仿宋" w:eastAsia="仿宋"/>
          <w:b w:val="0"/>
          <w:bCs w:val="0"/>
          <w:sz w:val="24"/>
          <w:szCs w:val="24"/>
          <w:lang w:eastAsia="zh-CN"/>
        </w:rPr>
        <w:t>模式</w:t>
      </w:r>
      <w:r>
        <w:rPr>
          <w:rFonts w:hint="eastAsia" w:ascii="仿宋" w:hAnsi="仿宋" w:eastAsia="仿宋"/>
          <w:b w:val="0"/>
          <w:bCs w:val="0"/>
          <w:sz w:val="24"/>
          <w:szCs w:val="24"/>
          <w:lang w:val="en-US" w:eastAsia="zh-CN"/>
        </w:rPr>
        <w:t>由工程公司发起并通知（微信方式为主，电话方式为辅）入围劳务公司，工程公司至少提前3小时以上通知入围劳务公司。</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入围</w:t>
      </w:r>
      <w:r>
        <w:rPr>
          <w:rFonts w:hint="default" w:ascii="仿宋" w:hAnsi="仿宋" w:eastAsia="仿宋"/>
          <w:b w:val="0"/>
          <w:bCs w:val="0"/>
          <w:sz w:val="24"/>
          <w:szCs w:val="24"/>
          <w:lang w:eastAsia="zh-CN"/>
        </w:rPr>
        <w:t>劳务公司</w:t>
      </w:r>
      <w:r>
        <w:rPr>
          <w:rFonts w:hint="eastAsia" w:ascii="仿宋" w:hAnsi="仿宋" w:eastAsia="仿宋"/>
          <w:b w:val="0"/>
          <w:bCs w:val="0"/>
          <w:sz w:val="24"/>
          <w:szCs w:val="24"/>
          <w:lang w:val="en-US" w:eastAsia="zh-CN"/>
        </w:rPr>
        <w:t>必须安排授权委托人</w:t>
      </w:r>
      <w:r>
        <w:rPr>
          <w:rFonts w:hint="default" w:ascii="仿宋" w:hAnsi="仿宋" w:eastAsia="仿宋"/>
          <w:b w:val="0"/>
          <w:bCs w:val="0"/>
          <w:sz w:val="24"/>
          <w:szCs w:val="24"/>
          <w:lang w:eastAsia="zh-CN"/>
        </w:rPr>
        <w:t>（已向工程公司提交《授权委托书》）</w:t>
      </w:r>
      <w:r>
        <w:rPr>
          <w:rFonts w:hint="eastAsia" w:ascii="仿宋" w:hAnsi="仿宋" w:eastAsia="仿宋"/>
          <w:b w:val="0"/>
          <w:bCs w:val="0"/>
          <w:sz w:val="24"/>
          <w:szCs w:val="24"/>
          <w:lang w:val="en-US" w:eastAsia="zh-CN"/>
        </w:rPr>
        <w:t>，</w:t>
      </w:r>
      <w:r>
        <w:rPr>
          <w:rFonts w:hint="default" w:ascii="仿宋" w:hAnsi="仿宋" w:eastAsia="仿宋"/>
          <w:b w:val="0"/>
          <w:bCs w:val="0"/>
          <w:sz w:val="24"/>
          <w:szCs w:val="24"/>
          <w:lang w:eastAsia="zh-CN"/>
        </w:rPr>
        <w:t>按照</w:t>
      </w:r>
      <w:r>
        <w:rPr>
          <w:rFonts w:hint="eastAsia" w:ascii="仿宋" w:hAnsi="仿宋" w:eastAsia="仿宋"/>
          <w:b w:val="0"/>
          <w:bCs w:val="0"/>
          <w:sz w:val="24"/>
          <w:szCs w:val="24"/>
          <w:lang w:val="en-US" w:eastAsia="zh-CN"/>
        </w:rPr>
        <w:t>通知时间和地点参加现场</w:t>
      </w:r>
      <w:r>
        <w:rPr>
          <w:rFonts w:hint="default" w:ascii="仿宋" w:hAnsi="仿宋" w:eastAsia="仿宋"/>
          <w:b w:val="0"/>
          <w:bCs w:val="0"/>
          <w:sz w:val="24"/>
          <w:szCs w:val="24"/>
          <w:lang w:eastAsia="zh-CN"/>
        </w:rPr>
        <w:t>分派流程</w:t>
      </w:r>
      <w:r>
        <w:rPr>
          <w:rFonts w:hint="eastAsia" w:ascii="仿宋" w:hAnsi="仿宋" w:eastAsia="仿宋"/>
          <w:b w:val="0"/>
          <w:bCs w:val="0"/>
          <w:sz w:val="24"/>
          <w:szCs w:val="24"/>
          <w:lang w:val="en-US" w:eastAsia="zh-CN"/>
        </w:rPr>
        <w:t>，未在通知时间到达现场的，</w:t>
      </w:r>
      <w:r>
        <w:rPr>
          <w:rFonts w:hint="default" w:ascii="仿宋" w:hAnsi="仿宋" w:eastAsia="仿宋"/>
          <w:b w:val="0"/>
          <w:bCs w:val="0"/>
          <w:sz w:val="24"/>
          <w:szCs w:val="24"/>
          <w:lang w:eastAsia="zh-CN"/>
        </w:rPr>
        <w:t>视为放弃该劳务</w:t>
      </w:r>
      <w:r>
        <w:rPr>
          <w:rFonts w:hint="eastAsia" w:ascii="仿宋" w:hAnsi="仿宋" w:eastAsia="仿宋"/>
          <w:b w:val="0"/>
          <w:bCs w:val="0"/>
          <w:sz w:val="24"/>
          <w:szCs w:val="24"/>
          <w:lang w:val="en-US" w:eastAsia="zh-CN"/>
        </w:rPr>
        <w:t>任务分派。</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现场分派流程由工程公司根据拟分派的劳务任务数量制定分派规则，具体规则如下表：</w:t>
      </w:r>
    </w:p>
    <w:tbl>
      <w:tblPr>
        <w:tblStyle w:val="3"/>
        <w:tblW w:w="4862" w:type="pct"/>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2400"/>
        <w:gridCol w:w="1321"/>
        <w:gridCol w:w="1294"/>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序号</w:t>
            </w:r>
          </w:p>
        </w:tc>
        <w:tc>
          <w:tcPr>
            <w:tcW w:w="1448"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拟分派劳务任务数量</w:t>
            </w:r>
          </w:p>
        </w:tc>
        <w:tc>
          <w:tcPr>
            <w:tcW w:w="797"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中签数量</w:t>
            </w:r>
          </w:p>
        </w:tc>
        <w:tc>
          <w:tcPr>
            <w:tcW w:w="781"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空签数量</w:t>
            </w:r>
          </w:p>
        </w:tc>
        <w:tc>
          <w:tcPr>
            <w:tcW w:w="1466"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每家中标单位抽签数量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448"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97"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81"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466"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448"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797"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781"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46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1448"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797"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781"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w:t>
            </w:r>
          </w:p>
        </w:tc>
        <w:tc>
          <w:tcPr>
            <w:tcW w:w="146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1448"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797"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781"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46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1448"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797"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781"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46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1448"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797"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781"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w:t>
            </w:r>
          </w:p>
        </w:tc>
        <w:tc>
          <w:tcPr>
            <w:tcW w:w="146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w:t>
            </w:r>
          </w:p>
        </w:tc>
        <w:tc>
          <w:tcPr>
            <w:tcW w:w="1448"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w:t>
            </w:r>
          </w:p>
        </w:tc>
        <w:tc>
          <w:tcPr>
            <w:tcW w:w="797"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w:t>
            </w:r>
          </w:p>
        </w:tc>
        <w:tc>
          <w:tcPr>
            <w:tcW w:w="781"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46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w:t>
            </w:r>
          </w:p>
        </w:tc>
        <w:tc>
          <w:tcPr>
            <w:tcW w:w="1448"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w:t>
            </w:r>
          </w:p>
        </w:tc>
        <w:tc>
          <w:tcPr>
            <w:tcW w:w="797"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w:t>
            </w:r>
          </w:p>
        </w:tc>
        <w:tc>
          <w:tcPr>
            <w:tcW w:w="781"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46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w:t>
            </w:r>
          </w:p>
        </w:tc>
        <w:tc>
          <w:tcPr>
            <w:tcW w:w="1448"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w:t>
            </w:r>
          </w:p>
        </w:tc>
        <w:tc>
          <w:tcPr>
            <w:tcW w:w="797" w:type="pct"/>
            <w:vAlign w:val="top"/>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w:t>
            </w:r>
          </w:p>
        </w:tc>
        <w:tc>
          <w:tcPr>
            <w:tcW w:w="781"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w:t>
            </w:r>
          </w:p>
        </w:tc>
        <w:tc>
          <w:tcPr>
            <w:tcW w:w="1466" w:type="pct"/>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备注：拟分派劳务任务数量超过9个，按以上规则类推。</w:t>
            </w:r>
          </w:p>
        </w:tc>
      </w:tr>
    </w:tbl>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现场分派流程完成后，经工程公司、入围劳务公司等参与现场分派流程的人员共同签字，劳务任务分派结果确认。</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分派调整</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劳务工班通过分派流程获得劳务任务后主动申请放弃该劳务任务，该劳务任务进入分派调整流程，分派调整条件和方式如下：</w:t>
      </w:r>
    </w:p>
    <w:p>
      <w:pPr>
        <w:numPr>
          <w:ilvl w:val="0"/>
          <w:numId w:val="9"/>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若该劳务任务未完成有效的实施内容，且距离开工还有充足的时间，可以组织一次新的现场分派流程，则该劳务任务纳入下一次劳务任务分派流程。</w:t>
      </w:r>
    </w:p>
    <w:p>
      <w:pPr>
        <w:numPr>
          <w:ilvl w:val="0"/>
          <w:numId w:val="9"/>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若该劳务任务未完成有效的实施内容，且劳务任务必须立刻开工，则该劳务任务由工程公司直接分派，分派对象优先考虑原分派流程中，获得劳务任务数量或总金额较少的劳务公司。</w:t>
      </w:r>
    </w:p>
    <w:p>
      <w:pPr>
        <w:numPr>
          <w:ilvl w:val="0"/>
          <w:numId w:val="9"/>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若该劳务任务已完成有效的实施内容，则该劳务任务由放弃劳务任务的劳务工班所在的劳务公司进行内部调整，即由该劳务公司的其他劳务工班继续完成该劳务任务。</w:t>
      </w:r>
    </w:p>
    <w:p>
      <w:pPr>
        <w:numPr>
          <w:ilvl w:val="0"/>
          <w:numId w:val="9"/>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若该劳务任务已完成有效的实施内容，且放弃该劳务任务的劳务工班所在的劳务公司也主动放弃该劳务任务，则该劳务任务由工程公司直接分派。</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劳务任务进行分派调整，若由工程公司直接分派，工程公司可以根据劳务公司的反馈意见，对该劳务任务增加“分派调整奖励”，奖励额度为该劳务任务决算金额的5%到50%。</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“分派调整奖励”也需完成立项审批流程，方可实施。立项审批的流程、方式、要求等和劳务任务相同。</w:t>
      </w:r>
    </w:p>
    <w:p>
      <w:pPr>
        <w:numPr>
          <w:numId w:val="0"/>
        </w:numPr>
        <w:tabs>
          <w:tab w:val="left" w:pos="0"/>
        </w:tabs>
        <w:spacing w:line="360" w:lineRule="auto"/>
        <w:jc w:val="both"/>
        <w:rPr>
          <w:rFonts w:hint="eastAsia" w:ascii="仿宋" w:hAnsi="仿宋" w:eastAsia="仿宋"/>
          <w:b w:val="0"/>
          <w:bCs w:val="0"/>
          <w:sz w:val="24"/>
          <w:szCs w:val="24"/>
          <w:lang w:val="en-US" w:eastAsia="zh-CN"/>
        </w:rPr>
      </w:pPr>
    </w:p>
    <w:p>
      <w:pPr>
        <w:numPr>
          <w:numId w:val="0"/>
        </w:numPr>
        <w:tabs>
          <w:tab w:val="left" w:pos="0"/>
        </w:tabs>
        <w:spacing w:line="360" w:lineRule="auto"/>
        <w:jc w:val="both"/>
        <w:rPr>
          <w:rFonts w:hint="eastAsia" w:ascii="仿宋" w:hAnsi="仿宋" w:eastAsia="仿宋"/>
          <w:b w:val="0"/>
          <w:bCs w:val="0"/>
          <w:sz w:val="24"/>
          <w:szCs w:val="2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以上内容已阅读并知晓，本公司及参与本项目的全体人员将严格遵守全部内容，如有违反，自愿接受相应处罚！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 xml:space="preserve">劳务公司代表签字（盖章）：                       2024年      月     日  </w:t>
      </w:r>
      <w:r>
        <w:rPr>
          <w:rFonts w:hint="eastAsia" w:ascii="仿宋" w:hAnsi="仿宋" w:eastAsia="仿宋" w:cs="仿宋"/>
          <w:sz w:val="24"/>
          <w:szCs w:val="24"/>
          <w:lang w:val="en-US" w:eastAsia="zh-CN"/>
        </w:rPr>
        <w:t xml:space="preserve"> </w:t>
      </w:r>
    </w:p>
    <w:p>
      <w:pPr>
        <w:numPr>
          <w:numId w:val="0"/>
        </w:numPr>
        <w:tabs>
          <w:tab w:val="left" w:pos="0"/>
        </w:tabs>
        <w:spacing w:line="360" w:lineRule="auto"/>
        <w:jc w:val="both"/>
        <w:rPr>
          <w:rFonts w:hint="eastAsia" w:ascii="仿宋" w:hAnsi="仿宋" w:eastAsia="仿宋"/>
          <w:b w:val="0"/>
          <w:bCs w:val="0"/>
          <w:sz w:val="24"/>
          <w:szCs w:val="24"/>
          <w:lang w:val="en-US" w:eastAsia="zh-CN"/>
        </w:rPr>
      </w:pPr>
    </w:p>
    <w:p>
      <w:pPr>
        <w:widowControl w:val="0"/>
        <w:numPr>
          <w:ilvl w:val="0"/>
          <w:numId w:val="0"/>
        </w:numPr>
        <w:tabs>
          <w:tab w:val="left" w:pos="0"/>
        </w:tabs>
        <w:spacing w:line="360" w:lineRule="auto"/>
        <w:jc w:val="both"/>
        <w:rPr>
          <w:rFonts w:hint="eastAsia" w:ascii="仿宋" w:hAnsi="仿宋" w:eastAsia="仿宋"/>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8C149C"/>
    <w:multiLevelType w:val="singleLevel"/>
    <w:tmpl w:val="CB8C149C"/>
    <w:lvl w:ilvl="0" w:tentative="0">
      <w:start w:val="1"/>
      <w:numFmt w:val="decimal"/>
      <w:lvlText w:val="(%1)"/>
      <w:lvlJc w:val="left"/>
      <w:pPr>
        <w:tabs>
          <w:tab w:val="left" w:pos="420"/>
        </w:tabs>
        <w:ind w:left="845" w:hanging="425"/>
      </w:pPr>
      <w:rPr>
        <w:rFonts w:hint="default"/>
      </w:rPr>
    </w:lvl>
  </w:abstractNum>
  <w:abstractNum w:abstractNumId="1">
    <w:nsid w:val="F21C752F"/>
    <w:multiLevelType w:val="singleLevel"/>
    <w:tmpl w:val="F21C752F"/>
    <w:lvl w:ilvl="0" w:tentative="0">
      <w:start w:val="1"/>
      <w:numFmt w:val="chineseCounting"/>
      <w:suff w:val="nothing"/>
      <w:lvlText w:val="第%1章  "/>
      <w:lvlJc w:val="left"/>
      <w:pPr>
        <w:tabs>
          <w:tab w:val="left" w:pos="0"/>
        </w:tabs>
        <w:ind w:left="0" w:firstLine="0"/>
      </w:pPr>
      <w:rPr>
        <w:rFonts w:hint="eastAsia"/>
      </w:rPr>
    </w:lvl>
  </w:abstractNum>
  <w:abstractNum w:abstractNumId="2">
    <w:nsid w:val="08E8F563"/>
    <w:multiLevelType w:val="singleLevel"/>
    <w:tmpl w:val="08E8F563"/>
    <w:lvl w:ilvl="0" w:tentative="0">
      <w:start w:val="1"/>
      <w:numFmt w:val="decimal"/>
      <w:lvlText w:val="(%1)"/>
      <w:lvlJc w:val="left"/>
      <w:pPr>
        <w:tabs>
          <w:tab w:val="left" w:pos="420"/>
        </w:tabs>
        <w:ind w:left="845" w:hanging="425"/>
      </w:pPr>
      <w:rPr>
        <w:rFonts w:hint="default"/>
      </w:rPr>
    </w:lvl>
  </w:abstractNum>
  <w:abstractNum w:abstractNumId="3">
    <w:nsid w:val="16A58159"/>
    <w:multiLevelType w:val="singleLevel"/>
    <w:tmpl w:val="16A58159"/>
    <w:lvl w:ilvl="0" w:tentative="0">
      <w:start w:val="1"/>
      <w:numFmt w:val="decimal"/>
      <w:lvlText w:val="(%1)"/>
      <w:lvlJc w:val="left"/>
      <w:pPr>
        <w:tabs>
          <w:tab w:val="left" w:pos="420"/>
        </w:tabs>
        <w:ind w:left="845" w:hanging="425"/>
      </w:pPr>
      <w:rPr>
        <w:rFonts w:hint="default"/>
      </w:rPr>
    </w:lvl>
  </w:abstractNum>
  <w:abstractNum w:abstractNumId="4">
    <w:nsid w:val="337B1155"/>
    <w:multiLevelType w:val="singleLevel"/>
    <w:tmpl w:val="337B1155"/>
    <w:lvl w:ilvl="0" w:tentative="0">
      <w:start w:val="1"/>
      <w:numFmt w:val="decimal"/>
      <w:lvlText w:val="(%1)"/>
      <w:lvlJc w:val="left"/>
      <w:pPr>
        <w:tabs>
          <w:tab w:val="left" w:pos="420"/>
        </w:tabs>
        <w:ind w:left="845" w:hanging="425"/>
      </w:pPr>
      <w:rPr>
        <w:rFonts w:hint="default"/>
      </w:rPr>
    </w:lvl>
  </w:abstractNum>
  <w:abstractNum w:abstractNumId="5">
    <w:nsid w:val="48219420"/>
    <w:multiLevelType w:val="singleLevel"/>
    <w:tmpl w:val="48219420"/>
    <w:lvl w:ilvl="0" w:tentative="0">
      <w:start w:val="1"/>
      <w:numFmt w:val="chineseCounting"/>
      <w:suff w:val="nothing"/>
      <w:lvlText w:val="第%1条 "/>
      <w:lvlJc w:val="left"/>
      <w:pPr>
        <w:ind w:left="0" w:firstLine="454"/>
      </w:pPr>
      <w:rPr>
        <w:rFonts w:hint="eastAsia"/>
      </w:rPr>
    </w:lvl>
  </w:abstractNum>
  <w:abstractNum w:abstractNumId="6">
    <w:nsid w:val="57052611"/>
    <w:multiLevelType w:val="singleLevel"/>
    <w:tmpl w:val="57052611"/>
    <w:lvl w:ilvl="0" w:tentative="0">
      <w:start w:val="1"/>
      <w:numFmt w:val="decimal"/>
      <w:lvlText w:val="(%1)"/>
      <w:lvlJc w:val="left"/>
      <w:pPr>
        <w:tabs>
          <w:tab w:val="left" w:pos="420"/>
        </w:tabs>
        <w:ind w:left="845" w:hanging="425"/>
      </w:pPr>
      <w:rPr>
        <w:rFonts w:hint="default"/>
      </w:rPr>
    </w:lvl>
  </w:abstractNum>
  <w:abstractNum w:abstractNumId="7">
    <w:nsid w:val="7123A2E4"/>
    <w:multiLevelType w:val="singleLevel"/>
    <w:tmpl w:val="7123A2E4"/>
    <w:lvl w:ilvl="0" w:tentative="0">
      <w:start w:val="1"/>
      <w:numFmt w:val="decimal"/>
      <w:lvlText w:val="(%1)"/>
      <w:lvlJc w:val="left"/>
      <w:pPr>
        <w:tabs>
          <w:tab w:val="left" w:pos="420"/>
        </w:tabs>
        <w:ind w:left="845" w:hanging="425"/>
      </w:pPr>
      <w:rPr>
        <w:rFonts w:hint="default"/>
      </w:rPr>
    </w:lvl>
  </w:abstractNum>
  <w:abstractNum w:abstractNumId="8">
    <w:nsid w:val="714BA070"/>
    <w:multiLevelType w:val="singleLevel"/>
    <w:tmpl w:val="714BA070"/>
    <w:lvl w:ilvl="0" w:tentative="0">
      <w:start w:val="1"/>
      <w:numFmt w:val="decimal"/>
      <w:lvlText w:val="(%1)"/>
      <w:lvlJc w:val="left"/>
      <w:pPr>
        <w:tabs>
          <w:tab w:val="left" w:pos="420"/>
        </w:tabs>
        <w:ind w:left="845" w:hanging="425"/>
      </w:pPr>
      <w:rPr>
        <w:rFonts w:hint="default"/>
      </w:r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YzIwOTgyMzU2ZGExYWM3YWIzZjVhYzYxMWE3ZTgifQ=="/>
  </w:docVars>
  <w:rsids>
    <w:rsidRoot w:val="2646219C"/>
    <w:rsid w:val="00C84172"/>
    <w:rsid w:val="012A067A"/>
    <w:rsid w:val="02C47868"/>
    <w:rsid w:val="02E4100B"/>
    <w:rsid w:val="07996868"/>
    <w:rsid w:val="097D024E"/>
    <w:rsid w:val="0DA3127A"/>
    <w:rsid w:val="0E552DBD"/>
    <w:rsid w:val="10A169AB"/>
    <w:rsid w:val="11021117"/>
    <w:rsid w:val="115806FB"/>
    <w:rsid w:val="12E3308D"/>
    <w:rsid w:val="15551E18"/>
    <w:rsid w:val="16527976"/>
    <w:rsid w:val="18510A99"/>
    <w:rsid w:val="197467ED"/>
    <w:rsid w:val="1AB4222A"/>
    <w:rsid w:val="1CC01D49"/>
    <w:rsid w:val="1D0A2429"/>
    <w:rsid w:val="21E06CE1"/>
    <w:rsid w:val="26075CA4"/>
    <w:rsid w:val="2610184F"/>
    <w:rsid w:val="2646219C"/>
    <w:rsid w:val="29A270AE"/>
    <w:rsid w:val="29C70BBB"/>
    <w:rsid w:val="2AB60180"/>
    <w:rsid w:val="2C04777D"/>
    <w:rsid w:val="2C1C7D52"/>
    <w:rsid w:val="2C6646BB"/>
    <w:rsid w:val="2F3E7229"/>
    <w:rsid w:val="30224D9D"/>
    <w:rsid w:val="306A5495"/>
    <w:rsid w:val="334B558D"/>
    <w:rsid w:val="338649B1"/>
    <w:rsid w:val="35727C2D"/>
    <w:rsid w:val="36A63C1E"/>
    <w:rsid w:val="36CD1568"/>
    <w:rsid w:val="372413FB"/>
    <w:rsid w:val="38A74BE1"/>
    <w:rsid w:val="3A690EEA"/>
    <w:rsid w:val="3ACB172E"/>
    <w:rsid w:val="3BD31641"/>
    <w:rsid w:val="3DFB432B"/>
    <w:rsid w:val="3DFF04CC"/>
    <w:rsid w:val="3F7D6FA1"/>
    <w:rsid w:val="3FBD58FC"/>
    <w:rsid w:val="41593A79"/>
    <w:rsid w:val="47E46D3F"/>
    <w:rsid w:val="4BDB17F8"/>
    <w:rsid w:val="507B7E86"/>
    <w:rsid w:val="519929F5"/>
    <w:rsid w:val="52480255"/>
    <w:rsid w:val="52E85DA3"/>
    <w:rsid w:val="53DA2435"/>
    <w:rsid w:val="54673F6E"/>
    <w:rsid w:val="551A6EF8"/>
    <w:rsid w:val="56303C27"/>
    <w:rsid w:val="56995D81"/>
    <w:rsid w:val="57C2283E"/>
    <w:rsid w:val="57F30C49"/>
    <w:rsid w:val="59AE0654"/>
    <w:rsid w:val="5BEB53B8"/>
    <w:rsid w:val="5DE446FE"/>
    <w:rsid w:val="66A23F66"/>
    <w:rsid w:val="66B81714"/>
    <w:rsid w:val="66D6110E"/>
    <w:rsid w:val="68E5638C"/>
    <w:rsid w:val="699C2946"/>
    <w:rsid w:val="708A52B2"/>
    <w:rsid w:val="7188659F"/>
    <w:rsid w:val="77715DE4"/>
    <w:rsid w:val="7D06483A"/>
    <w:rsid w:val="7E0C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2024-04-22T07:09:00Z</dcterms:created>
  <dc:creator>张松毅</dc:creator>
  <cp:lastModifiedBy>张松毅</cp:lastModifiedBy>
  <dcterms:modified xsi:type="dcterms:W3CDTF">2024-04-24T04:50:06Z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BA70B4EAA0AD43B28DDCB0C2E3E19C83_11</vt:lpwstr>
  </property>
</Properties>
</file>