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12184">
      <w:pPr>
        <w:jc w:val="center"/>
        <w:rPr>
          <w:rFonts w:hint="eastAsia" w:ascii="仿宋" w:hAnsi="仿宋" w:eastAsia="仿宋" w:cs="仿宋"/>
          <w:color w:val="auto"/>
          <w:sz w:val="72"/>
          <w:szCs w:val="72"/>
          <w:lang w:eastAsia="zh-CN"/>
        </w:rPr>
      </w:pPr>
      <w:r>
        <w:rPr>
          <w:rFonts w:hint="eastAsia" w:ascii="仿宋" w:hAnsi="仿宋" w:eastAsia="仿宋" w:cs="仿宋"/>
          <w:color w:val="auto"/>
          <w:sz w:val="52"/>
          <w:szCs w:val="52"/>
          <w:lang w:eastAsia="zh-CN"/>
        </w:rPr>
        <w:t>诸暨市卫生健康局2026年度工程建设项目代理机构招标</w:t>
      </w:r>
    </w:p>
    <w:p w14:paraId="5BF1C1F2">
      <w:pPr>
        <w:spacing w:line="1600" w:lineRule="exact"/>
        <w:jc w:val="center"/>
        <w:rPr>
          <w:rFonts w:hint="eastAsia" w:ascii="仿宋" w:hAnsi="仿宋" w:eastAsia="仿宋" w:cs="仿宋"/>
          <w:color w:val="auto"/>
          <w:sz w:val="72"/>
          <w:szCs w:val="72"/>
        </w:rPr>
      </w:pPr>
      <w:r>
        <w:rPr>
          <w:rFonts w:hint="eastAsia" w:ascii="仿宋" w:hAnsi="仿宋" w:eastAsia="仿宋" w:cs="仿宋"/>
          <w:color w:val="auto"/>
          <w:sz w:val="72"/>
          <w:szCs w:val="72"/>
        </w:rPr>
        <w:t xml:space="preserve">招 </w:t>
      </w:r>
    </w:p>
    <w:p w14:paraId="0DDE9E33">
      <w:pPr>
        <w:spacing w:line="1600" w:lineRule="exact"/>
        <w:jc w:val="center"/>
        <w:rPr>
          <w:rFonts w:hint="eastAsia" w:ascii="仿宋" w:hAnsi="仿宋" w:eastAsia="仿宋" w:cs="仿宋"/>
          <w:color w:val="auto"/>
          <w:sz w:val="72"/>
          <w:szCs w:val="72"/>
        </w:rPr>
      </w:pPr>
      <w:r>
        <w:rPr>
          <w:rFonts w:hint="eastAsia" w:ascii="仿宋" w:hAnsi="仿宋" w:eastAsia="仿宋" w:cs="仿宋"/>
          <w:color w:val="auto"/>
          <w:sz w:val="72"/>
          <w:szCs w:val="72"/>
        </w:rPr>
        <w:t>标</w:t>
      </w:r>
    </w:p>
    <w:p w14:paraId="772397A3">
      <w:pPr>
        <w:spacing w:line="1600" w:lineRule="exact"/>
        <w:jc w:val="center"/>
        <w:rPr>
          <w:rFonts w:hint="eastAsia" w:ascii="仿宋" w:hAnsi="仿宋" w:eastAsia="仿宋" w:cs="仿宋"/>
          <w:color w:val="auto"/>
          <w:sz w:val="72"/>
          <w:szCs w:val="72"/>
        </w:rPr>
      </w:pPr>
      <w:r>
        <w:rPr>
          <w:rFonts w:hint="eastAsia" w:ascii="仿宋" w:hAnsi="仿宋" w:eastAsia="仿宋" w:cs="仿宋"/>
          <w:color w:val="auto"/>
          <w:sz w:val="72"/>
          <w:szCs w:val="72"/>
        </w:rPr>
        <w:t>文</w:t>
      </w:r>
    </w:p>
    <w:p w14:paraId="26E7DE96">
      <w:pPr>
        <w:spacing w:line="1600" w:lineRule="exact"/>
        <w:jc w:val="center"/>
        <w:rPr>
          <w:rFonts w:hint="eastAsia" w:ascii="仿宋" w:hAnsi="仿宋" w:eastAsia="仿宋" w:cs="仿宋"/>
          <w:color w:val="auto"/>
          <w:sz w:val="72"/>
          <w:szCs w:val="72"/>
        </w:rPr>
      </w:pPr>
      <w:r>
        <w:rPr>
          <w:rFonts w:hint="eastAsia" w:ascii="仿宋" w:hAnsi="仿宋" w:eastAsia="仿宋" w:cs="仿宋"/>
          <w:color w:val="auto"/>
          <w:sz w:val="72"/>
          <w:szCs w:val="72"/>
        </w:rPr>
        <w:t>件</w:t>
      </w:r>
    </w:p>
    <w:p w14:paraId="53C0919A">
      <w:pPr>
        <w:spacing w:line="500" w:lineRule="exact"/>
        <w:jc w:val="center"/>
        <w:rPr>
          <w:rFonts w:hint="eastAsia" w:ascii="仿宋" w:hAnsi="仿宋" w:eastAsia="仿宋" w:cs="仿宋"/>
          <w:color w:val="auto"/>
          <w:sz w:val="72"/>
          <w:szCs w:val="72"/>
        </w:rPr>
      </w:pPr>
    </w:p>
    <w:p w14:paraId="5048AACB">
      <w:pPr>
        <w:spacing w:line="500" w:lineRule="exact"/>
        <w:rPr>
          <w:rFonts w:hint="eastAsia" w:ascii="仿宋" w:hAnsi="仿宋" w:eastAsia="仿宋" w:cs="仿宋"/>
          <w:color w:val="auto"/>
          <w:sz w:val="32"/>
        </w:rPr>
      </w:pPr>
    </w:p>
    <w:p w14:paraId="4F651FC0">
      <w:pPr>
        <w:spacing w:line="500" w:lineRule="exact"/>
        <w:jc w:val="center"/>
        <w:rPr>
          <w:rFonts w:hint="eastAsia" w:ascii="仿宋" w:hAnsi="仿宋" w:eastAsia="仿宋" w:cs="仿宋"/>
          <w:color w:val="auto"/>
          <w:sz w:val="32"/>
        </w:rPr>
      </w:pPr>
    </w:p>
    <w:p w14:paraId="657E2126">
      <w:pPr>
        <w:widowControl/>
        <w:spacing w:line="360" w:lineRule="auto"/>
        <w:ind w:firstLine="1084" w:firstLineChars="300"/>
        <w:rPr>
          <w:rFonts w:hint="eastAsia" w:ascii="仿宋" w:hAnsi="仿宋" w:eastAsia="仿宋" w:cs="仿宋"/>
          <w:b/>
          <w:color w:val="auto"/>
          <w:sz w:val="36"/>
          <w:szCs w:val="36"/>
          <w:u w:val="single"/>
        </w:rPr>
      </w:pPr>
      <w:r>
        <w:rPr>
          <w:rFonts w:hint="eastAsia" w:ascii="仿宋" w:hAnsi="仿宋" w:eastAsia="仿宋" w:cs="仿宋"/>
          <w:b/>
          <w:color w:val="auto"/>
          <w:sz w:val="36"/>
          <w:szCs w:val="36"/>
          <w:lang w:eastAsia="zh-CN"/>
        </w:rPr>
        <w:t>发 包 人</w:t>
      </w:r>
      <w:r>
        <w:rPr>
          <w:rFonts w:hint="eastAsia" w:ascii="仿宋" w:hAnsi="仿宋" w:eastAsia="仿宋" w:cs="仿宋"/>
          <w:color w:val="auto"/>
          <w:sz w:val="36"/>
          <w:szCs w:val="36"/>
        </w:rPr>
        <w:t>：</w:t>
      </w:r>
      <w:r>
        <w:rPr>
          <w:rFonts w:hint="eastAsia" w:ascii="仿宋" w:hAnsi="仿宋" w:eastAsia="仿宋" w:cs="仿宋"/>
          <w:color w:val="auto"/>
          <w:sz w:val="36"/>
          <w:szCs w:val="36"/>
          <w:u w:val="single"/>
        </w:rPr>
        <w:t xml:space="preserve">  </w:t>
      </w:r>
      <w:r>
        <w:rPr>
          <w:rFonts w:hint="eastAsia" w:ascii="仿宋" w:hAnsi="仿宋" w:eastAsia="仿宋" w:cs="仿宋"/>
          <w:b/>
          <w:color w:val="auto"/>
          <w:sz w:val="36"/>
          <w:szCs w:val="36"/>
          <w:u w:val="single"/>
        </w:rPr>
        <w:t xml:space="preserve"> 诸暨市卫生健康局   </w:t>
      </w:r>
    </w:p>
    <w:p w14:paraId="49229534">
      <w:pPr>
        <w:jc w:val="center"/>
        <w:rPr>
          <w:rFonts w:hint="eastAsia" w:ascii="仿宋" w:hAnsi="仿宋" w:eastAsia="仿宋" w:cs="仿宋"/>
          <w:b/>
          <w:color w:val="auto"/>
          <w:sz w:val="36"/>
          <w:szCs w:val="36"/>
        </w:rPr>
      </w:pPr>
    </w:p>
    <w:p w14:paraId="2106B1C7">
      <w:pPr>
        <w:ind w:firstLine="1084" w:firstLineChars="300"/>
        <w:rPr>
          <w:rFonts w:hint="eastAsia" w:ascii="仿宋" w:hAnsi="仿宋" w:eastAsia="仿宋" w:cs="仿宋"/>
          <w:b/>
          <w:color w:val="auto"/>
          <w:sz w:val="36"/>
          <w:szCs w:val="36"/>
          <w:u w:val="single"/>
        </w:rPr>
      </w:pPr>
      <w:r>
        <w:rPr>
          <w:rFonts w:hint="eastAsia" w:ascii="仿宋" w:hAnsi="仿宋" w:eastAsia="仿宋" w:cs="仿宋"/>
          <w:b/>
          <w:color w:val="auto"/>
          <w:sz w:val="36"/>
          <w:szCs w:val="36"/>
        </w:rPr>
        <w:t>编制日期：</w:t>
      </w:r>
      <w:r>
        <w:rPr>
          <w:rFonts w:hint="eastAsia" w:ascii="仿宋" w:hAnsi="仿宋" w:eastAsia="仿宋" w:cs="仿宋"/>
          <w:b/>
          <w:color w:val="auto"/>
          <w:sz w:val="36"/>
          <w:szCs w:val="36"/>
          <w:u w:val="single"/>
        </w:rPr>
        <w:t xml:space="preserve">   二O二</w:t>
      </w:r>
      <w:r>
        <w:rPr>
          <w:rFonts w:hint="eastAsia" w:ascii="仿宋" w:hAnsi="仿宋" w:eastAsia="仿宋" w:cs="仿宋"/>
          <w:b/>
          <w:color w:val="auto"/>
          <w:sz w:val="36"/>
          <w:szCs w:val="36"/>
          <w:u w:val="single"/>
          <w:lang w:val="en-US" w:eastAsia="zh-CN"/>
        </w:rPr>
        <w:t>六</w:t>
      </w:r>
      <w:r>
        <w:rPr>
          <w:rFonts w:hint="eastAsia" w:ascii="仿宋" w:hAnsi="仿宋" w:eastAsia="仿宋" w:cs="仿宋"/>
          <w:b/>
          <w:color w:val="auto"/>
          <w:sz w:val="36"/>
          <w:szCs w:val="36"/>
          <w:u w:val="single"/>
        </w:rPr>
        <w:t>年</w:t>
      </w:r>
      <w:r>
        <w:rPr>
          <w:rFonts w:hint="eastAsia" w:ascii="仿宋" w:hAnsi="仿宋" w:eastAsia="仿宋" w:cs="仿宋"/>
          <w:b/>
          <w:color w:val="auto"/>
          <w:sz w:val="36"/>
          <w:szCs w:val="36"/>
          <w:u w:val="single"/>
          <w:lang w:val="en-US" w:eastAsia="zh-CN"/>
        </w:rPr>
        <w:t>一</w:t>
      </w:r>
      <w:r>
        <w:rPr>
          <w:rFonts w:hint="eastAsia" w:ascii="仿宋" w:hAnsi="仿宋" w:eastAsia="仿宋" w:cs="仿宋"/>
          <w:b/>
          <w:color w:val="auto"/>
          <w:sz w:val="36"/>
          <w:szCs w:val="36"/>
          <w:u w:val="single"/>
        </w:rPr>
        <w:t xml:space="preserve">月   </w:t>
      </w:r>
    </w:p>
    <w:p w14:paraId="4E47A465">
      <w:pPr>
        <w:spacing w:line="360" w:lineRule="auto"/>
        <w:jc w:val="center"/>
        <w:rPr>
          <w:rFonts w:hint="eastAsia" w:ascii="仿宋" w:hAnsi="仿宋" w:eastAsia="仿宋" w:cs="仿宋"/>
          <w:bCs/>
          <w:color w:val="auto"/>
          <w:sz w:val="52"/>
          <w:szCs w:val="52"/>
          <w:lang w:bidi="ar"/>
        </w:rPr>
      </w:pPr>
    </w:p>
    <w:p w14:paraId="139CE873">
      <w:pPr>
        <w:spacing w:line="360" w:lineRule="auto"/>
        <w:jc w:val="center"/>
        <w:rPr>
          <w:rFonts w:hint="eastAsia" w:ascii="仿宋" w:hAnsi="仿宋" w:eastAsia="仿宋" w:cs="仿宋"/>
          <w:bCs/>
          <w:color w:val="auto"/>
          <w:sz w:val="52"/>
          <w:szCs w:val="52"/>
          <w:lang w:bidi="ar"/>
        </w:rPr>
      </w:pPr>
    </w:p>
    <w:p w14:paraId="7AC1407F">
      <w:pPr>
        <w:spacing w:line="360" w:lineRule="auto"/>
        <w:jc w:val="center"/>
        <w:rPr>
          <w:rFonts w:hint="eastAsia" w:ascii="仿宋" w:hAnsi="仿宋" w:eastAsia="仿宋" w:cs="仿宋"/>
          <w:bCs/>
          <w:color w:val="auto"/>
          <w:sz w:val="52"/>
          <w:szCs w:val="52"/>
        </w:rPr>
      </w:pPr>
      <w:r>
        <w:rPr>
          <w:rFonts w:hint="eastAsia" w:ascii="仿宋" w:hAnsi="仿宋" w:eastAsia="仿宋" w:cs="仿宋"/>
          <w:bCs/>
          <w:color w:val="auto"/>
          <w:sz w:val="52"/>
          <w:szCs w:val="52"/>
          <w:lang w:bidi="ar"/>
        </w:rPr>
        <w:t>目    录</w:t>
      </w:r>
    </w:p>
    <w:p w14:paraId="4F6ED56E">
      <w:pPr>
        <w:spacing w:line="360" w:lineRule="auto"/>
        <w:rPr>
          <w:rFonts w:hint="eastAsia" w:ascii="仿宋" w:hAnsi="仿宋" w:eastAsia="仿宋" w:cs="仿宋"/>
          <w:color w:val="auto"/>
          <w:sz w:val="32"/>
          <w:szCs w:val="20"/>
          <w:lang w:bidi="ar"/>
        </w:rPr>
      </w:pPr>
    </w:p>
    <w:p w14:paraId="2F7E8AD3">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第一章  招标公告…………………………………………(1)</w:t>
      </w:r>
    </w:p>
    <w:p w14:paraId="551AE9EC">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 xml:space="preserve">第二章  </w:t>
      </w:r>
      <w:r>
        <w:rPr>
          <w:rFonts w:hint="eastAsia" w:ascii="仿宋" w:hAnsi="仿宋" w:eastAsia="仿宋" w:cs="仿宋"/>
          <w:color w:val="auto"/>
          <w:sz w:val="32"/>
          <w:szCs w:val="32"/>
          <w:lang w:eastAsia="zh-CN" w:bidi="ar"/>
        </w:rPr>
        <w:t>投标人</w:t>
      </w:r>
      <w:r>
        <w:rPr>
          <w:rFonts w:hint="eastAsia" w:ascii="仿宋" w:hAnsi="仿宋" w:eastAsia="仿宋" w:cs="仿宋"/>
          <w:color w:val="auto"/>
          <w:sz w:val="32"/>
          <w:szCs w:val="32"/>
          <w:lang w:bidi="ar"/>
        </w:rPr>
        <w:t>须知………………………………………(2)</w:t>
      </w:r>
    </w:p>
    <w:p w14:paraId="36490A61">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 xml:space="preserve">        前附表……………………………………………(2)</w:t>
      </w:r>
    </w:p>
    <w:p w14:paraId="33048507">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 xml:space="preserve">        日程安排表………………………………………(4)</w:t>
      </w:r>
    </w:p>
    <w:p w14:paraId="316FA6DB">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 xml:space="preserve">        一、总则…………………………………………(5)</w:t>
      </w:r>
    </w:p>
    <w:p w14:paraId="2EE4CF9E">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 xml:space="preserve">        二、招标文件……………………………………(6)</w:t>
      </w:r>
    </w:p>
    <w:p w14:paraId="625CAADE">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 xml:space="preserve">        三、投标函………………………………………(6)</w:t>
      </w:r>
    </w:p>
    <w:p w14:paraId="7A63B42B">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 xml:space="preserve">        四、开标…………………………………………(7)</w:t>
      </w:r>
    </w:p>
    <w:p w14:paraId="71767A12">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 xml:space="preserve">        五、评标办法……………………………………(7)</w:t>
      </w:r>
    </w:p>
    <w:p w14:paraId="792FD7F5">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 xml:space="preserve">        六、定标方式……………………………………(8)</w:t>
      </w:r>
    </w:p>
    <w:p w14:paraId="2AA811FA">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 xml:space="preserve">        七、授予合同……………………………………(8)</w:t>
      </w:r>
    </w:p>
    <w:p w14:paraId="7BA33599">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第三章  投标函（格式）…………………………………(10)</w:t>
      </w:r>
    </w:p>
    <w:p w14:paraId="0B4C7DEC">
      <w:pPr>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lang w:bidi="ar"/>
        </w:rPr>
        <w:t>第四章  委托代理协议（格式）…………………………(11)</w:t>
      </w:r>
    </w:p>
    <w:p w14:paraId="4A20CAA2">
      <w:pPr>
        <w:spacing w:before="156" w:beforeLines="50" w:after="156" w:afterLines="50" w:line="420" w:lineRule="exact"/>
        <w:ind w:firstLine="284"/>
        <w:jc w:val="center"/>
        <w:rPr>
          <w:rFonts w:hint="eastAsia" w:ascii="仿宋" w:hAnsi="仿宋" w:eastAsia="仿宋" w:cs="仿宋"/>
          <w:b/>
          <w:bCs/>
          <w:color w:val="auto"/>
          <w:sz w:val="32"/>
        </w:rPr>
      </w:pPr>
    </w:p>
    <w:p w14:paraId="3852D296">
      <w:pPr>
        <w:spacing w:before="156" w:beforeLines="50" w:after="156" w:afterLines="50" w:line="420" w:lineRule="exact"/>
        <w:ind w:firstLine="284"/>
        <w:jc w:val="center"/>
        <w:rPr>
          <w:rFonts w:hint="eastAsia" w:ascii="仿宋" w:hAnsi="仿宋" w:eastAsia="仿宋" w:cs="仿宋"/>
          <w:b/>
          <w:bCs/>
          <w:color w:val="auto"/>
          <w:sz w:val="32"/>
        </w:rPr>
      </w:pPr>
    </w:p>
    <w:p w14:paraId="4E1739C8">
      <w:pPr>
        <w:spacing w:before="156" w:beforeLines="50" w:after="156" w:afterLines="50" w:line="420" w:lineRule="exact"/>
        <w:ind w:firstLine="284"/>
        <w:jc w:val="center"/>
        <w:rPr>
          <w:rFonts w:hint="eastAsia" w:ascii="仿宋" w:hAnsi="仿宋" w:eastAsia="仿宋" w:cs="仿宋"/>
          <w:b/>
          <w:bCs/>
          <w:color w:val="auto"/>
          <w:sz w:val="32"/>
        </w:rPr>
      </w:pPr>
    </w:p>
    <w:p w14:paraId="38E0EF53">
      <w:pPr>
        <w:spacing w:before="156" w:beforeLines="50" w:after="156" w:afterLines="50" w:line="420" w:lineRule="exact"/>
        <w:ind w:firstLine="284"/>
        <w:jc w:val="center"/>
        <w:rPr>
          <w:rFonts w:hint="eastAsia" w:ascii="仿宋" w:hAnsi="仿宋" w:eastAsia="仿宋" w:cs="仿宋"/>
          <w:b/>
          <w:bCs/>
          <w:color w:val="auto"/>
          <w:sz w:val="32"/>
        </w:rPr>
      </w:pPr>
    </w:p>
    <w:p w14:paraId="25011336">
      <w:pPr>
        <w:spacing w:before="156" w:beforeLines="50" w:after="156" w:afterLines="50" w:line="420" w:lineRule="exact"/>
        <w:ind w:firstLine="284"/>
        <w:jc w:val="center"/>
        <w:rPr>
          <w:rFonts w:hint="eastAsia" w:ascii="仿宋" w:hAnsi="仿宋" w:eastAsia="仿宋" w:cs="仿宋"/>
          <w:b/>
          <w:bCs/>
          <w:color w:val="auto"/>
          <w:sz w:val="32"/>
        </w:rPr>
      </w:pPr>
    </w:p>
    <w:p w14:paraId="4FF2AACA">
      <w:pPr>
        <w:spacing w:before="156" w:beforeLines="50" w:after="156" w:afterLines="50" w:line="420" w:lineRule="exact"/>
        <w:ind w:firstLine="284"/>
        <w:jc w:val="center"/>
        <w:rPr>
          <w:rFonts w:hint="eastAsia" w:ascii="仿宋" w:hAnsi="仿宋" w:eastAsia="仿宋" w:cs="仿宋"/>
          <w:b/>
          <w:bCs/>
          <w:color w:val="auto"/>
          <w:sz w:val="32"/>
        </w:rPr>
      </w:pPr>
    </w:p>
    <w:p w14:paraId="01225681">
      <w:pPr>
        <w:spacing w:line="360" w:lineRule="auto"/>
        <w:rPr>
          <w:rFonts w:hint="eastAsia" w:ascii="仿宋" w:hAnsi="仿宋" w:eastAsia="仿宋" w:cs="仿宋"/>
          <w:color w:val="auto"/>
          <w:sz w:val="44"/>
        </w:rPr>
      </w:pPr>
      <w:bookmarkStart w:id="0" w:name="OLE_LINK2"/>
      <w:bookmarkStart w:id="1" w:name="OLE_LINK1"/>
    </w:p>
    <w:p w14:paraId="49B6E415">
      <w:pPr>
        <w:spacing w:line="360" w:lineRule="auto"/>
        <w:jc w:val="center"/>
        <w:rPr>
          <w:rFonts w:hint="eastAsia" w:ascii="仿宋" w:hAnsi="仿宋" w:eastAsia="仿宋" w:cs="仿宋"/>
          <w:color w:val="auto"/>
          <w:sz w:val="44"/>
        </w:rPr>
        <w:sectPr>
          <w:pgSz w:w="11906" w:h="16838"/>
          <w:pgMar w:top="1440" w:right="1236" w:bottom="1402" w:left="1800" w:header="851" w:footer="992" w:gutter="0"/>
          <w:pgNumType w:start="0"/>
          <w:cols w:space="720" w:num="1"/>
          <w:titlePg/>
          <w:docGrid w:type="lines" w:linePitch="312" w:charSpace="0"/>
        </w:sectPr>
      </w:pPr>
    </w:p>
    <w:p w14:paraId="421B95B0">
      <w:pPr>
        <w:shd w:val="clear"/>
        <w:spacing w:line="360" w:lineRule="auto"/>
        <w:jc w:val="center"/>
        <w:rPr>
          <w:rFonts w:hint="eastAsia" w:ascii="仿宋" w:hAnsi="仿宋" w:eastAsia="仿宋" w:cs="仿宋"/>
          <w:color w:val="auto"/>
          <w:sz w:val="44"/>
          <w:szCs w:val="44"/>
        </w:rPr>
      </w:pPr>
      <w:r>
        <w:rPr>
          <w:rFonts w:hint="eastAsia" w:ascii="仿宋" w:hAnsi="仿宋" w:eastAsia="仿宋" w:cs="仿宋"/>
          <w:color w:val="auto"/>
          <w:sz w:val="44"/>
          <w:szCs w:val="44"/>
        </w:rPr>
        <w:t xml:space="preserve">第一章  </w:t>
      </w:r>
      <w:bookmarkStart w:id="2" w:name="OLE_LINK3"/>
      <w:r>
        <w:rPr>
          <w:rFonts w:hint="eastAsia" w:ascii="仿宋" w:hAnsi="仿宋" w:eastAsia="仿宋" w:cs="仿宋"/>
          <w:color w:val="auto"/>
          <w:sz w:val="44"/>
          <w:szCs w:val="44"/>
        </w:rPr>
        <w:t>招标公告</w:t>
      </w:r>
    </w:p>
    <w:p w14:paraId="3080DC34">
      <w:pPr>
        <w:shd w:val="clear"/>
        <w:spacing w:line="240" w:lineRule="exact"/>
        <w:jc w:val="center"/>
        <w:rPr>
          <w:rFonts w:hint="eastAsia" w:ascii="仿宋" w:hAnsi="仿宋" w:eastAsia="仿宋" w:cs="仿宋"/>
          <w:b/>
          <w:bCs/>
          <w:color w:val="auto"/>
          <w:sz w:val="32"/>
          <w:szCs w:val="32"/>
        </w:rPr>
      </w:pPr>
    </w:p>
    <w:p w14:paraId="2418A56D">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本次招标内容为</w:t>
      </w:r>
      <w:r>
        <w:rPr>
          <w:rFonts w:hint="eastAsia" w:ascii="仿宋" w:hAnsi="仿宋" w:eastAsia="仿宋" w:cs="仿宋"/>
          <w:color w:val="auto"/>
          <w:sz w:val="28"/>
          <w:szCs w:val="28"/>
          <w:lang w:eastAsia="zh-CN"/>
        </w:rPr>
        <w:t>诸暨市卫生健康局2026年度工程建设项目代理机构招标</w:t>
      </w:r>
      <w:r>
        <w:rPr>
          <w:rFonts w:hint="eastAsia" w:ascii="仿宋" w:hAnsi="仿宋" w:eastAsia="仿宋" w:cs="仿宋"/>
          <w:color w:val="auto"/>
          <w:sz w:val="28"/>
          <w:szCs w:val="28"/>
        </w:rPr>
        <w:t>，现根据有关规定，公开招标符合条件的招标代理机构，为本年度相应工程建设项目提供招标代理服务。现将具体事项公告如下：</w:t>
      </w:r>
    </w:p>
    <w:p w14:paraId="7BA28DB2">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eastAsia="zh-CN"/>
        </w:rPr>
        <w:t>招标人</w:t>
      </w:r>
      <w:r>
        <w:rPr>
          <w:rFonts w:hint="eastAsia" w:ascii="仿宋" w:hAnsi="仿宋" w:eastAsia="仿宋" w:cs="仿宋"/>
          <w:color w:val="auto"/>
          <w:sz w:val="28"/>
          <w:szCs w:val="28"/>
        </w:rPr>
        <w:t>：诸暨市卫生健康局</w:t>
      </w:r>
    </w:p>
    <w:p w14:paraId="7BBA7A0E">
      <w:pPr>
        <w:shd w:val="solid" w:color="FFFFFF"/>
        <w:autoSpaceDN w:val="0"/>
        <w:spacing w:line="440" w:lineRule="exact"/>
        <w:ind w:firstLine="6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2.项目名称：</w:t>
      </w:r>
      <w:r>
        <w:rPr>
          <w:rFonts w:hint="eastAsia" w:ascii="仿宋" w:hAnsi="仿宋" w:eastAsia="仿宋" w:cs="仿宋"/>
          <w:color w:val="auto"/>
          <w:sz w:val="28"/>
          <w:szCs w:val="28"/>
          <w:lang w:eastAsia="zh-CN"/>
        </w:rPr>
        <w:t>诸暨市卫生健康局2026年度工程</w:t>
      </w:r>
      <w:r>
        <w:rPr>
          <w:rFonts w:hint="eastAsia" w:ascii="仿宋" w:hAnsi="仿宋" w:eastAsia="仿宋" w:cs="仿宋"/>
          <w:color w:val="auto"/>
          <w:sz w:val="28"/>
          <w:szCs w:val="28"/>
          <w:lang w:eastAsia="zh-CN"/>
        </w:rPr>
        <w:t>建设项目代理机构招标</w:t>
      </w:r>
    </w:p>
    <w:p w14:paraId="178BD32C">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3.招标范围：单项合同估算价在400万元以下所有工程项目施工、监理全过程代理，</w:t>
      </w:r>
      <w:r>
        <w:rPr>
          <w:rFonts w:hint="eastAsia" w:ascii="仿宋" w:hAnsi="仿宋" w:eastAsia="仿宋" w:cs="仿宋"/>
          <w:color w:val="auto"/>
          <w:sz w:val="28"/>
          <w:szCs w:val="28"/>
          <w:lang w:eastAsia="zh-CN"/>
        </w:rPr>
        <w:t>预算编制等造价咨询，</w:t>
      </w:r>
      <w:r>
        <w:rPr>
          <w:rFonts w:hint="eastAsia" w:ascii="仿宋" w:hAnsi="仿宋" w:eastAsia="仿宋" w:cs="仿宋"/>
          <w:color w:val="auto"/>
          <w:sz w:val="28"/>
          <w:szCs w:val="28"/>
        </w:rPr>
        <w:t>小额工程由</w:t>
      </w:r>
      <w:r>
        <w:rPr>
          <w:rFonts w:hint="eastAsia" w:ascii="仿宋" w:hAnsi="仿宋" w:eastAsia="仿宋" w:cs="仿宋"/>
          <w:color w:val="auto"/>
          <w:sz w:val="28"/>
          <w:szCs w:val="28"/>
          <w:lang w:eastAsia="zh-CN"/>
        </w:rPr>
        <w:t>招标人</w:t>
      </w:r>
      <w:r>
        <w:rPr>
          <w:rFonts w:hint="eastAsia" w:ascii="仿宋" w:hAnsi="仿宋" w:eastAsia="仿宋" w:cs="仿宋"/>
          <w:color w:val="auto"/>
          <w:sz w:val="28"/>
          <w:szCs w:val="28"/>
        </w:rPr>
        <w:t>视实际情况提出具体方案，中标人配合执行。</w:t>
      </w:r>
    </w:p>
    <w:p w14:paraId="006ED9EB">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4.代理期限：</w:t>
      </w:r>
      <w:r>
        <w:rPr>
          <w:rFonts w:hint="eastAsia" w:ascii="仿宋" w:hAnsi="仿宋" w:eastAsia="仿宋" w:cs="仿宋"/>
          <w:color w:val="auto"/>
          <w:sz w:val="28"/>
          <w:szCs w:val="28"/>
          <w:lang w:eastAsia="zh-CN"/>
        </w:rPr>
        <w:t>合同签订</w:t>
      </w:r>
      <w:r>
        <w:rPr>
          <w:rFonts w:hint="eastAsia" w:ascii="仿宋" w:hAnsi="仿宋" w:eastAsia="仿宋" w:cs="仿宋"/>
          <w:color w:val="auto"/>
          <w:sz w:val="28"/>
          <w:szCs w:val="28"/>
          <w:lang w:val="en-US" w:eastAsia="zh-CN"/>
        </w:rPr>
        <w:t>之</w:t>
      </w:r>
      <w:r>
        <w:rPr>
          <w:rFonts w:hint="eastAsia" w:ascii="仿宋" w:hAnsi="仿宋" w:eastAsia="仿宋" w:cs="仿宋"/>
          <w:color w:val="auto"/>
          <w:sz w:val="28"/>
          <w:szCs w:val="28"/>
        </w:rPr>
        <w:t>日</w:t>
      </w:r>
      <w:r>
        <w:rPr>
          <w:rFonts w:hint="eastAsia" w:ascii="仿宋" w:hAnsi="仿宋" w:eastAsia="仿宋" w:cs="仿宋"/>
          <w:color w:val="auto"/>
          <w:sz w:val="28"/>
          <w:szCs w:val="28"/>
          <w:lang w:val="en-US" w:eastAsia="zh-CN"/>
        </w:rPr>
        <w:t>起</w:t>
      </w:r>
      <w:r>
        <w:rPr>
          <w:rFonts w:hint="eastAsia" w:ascii="仿宋" w:hAnsi="仿宋" w:eastAsia="仿宋" w:cs="仿宋"/>
          <w:color w:val="auto"/>
          <w:sz w:val="28"/>
          <w:szCs w:val="28"/>
        </w:rPr>
        <w:t>至</w:t>
      </w:r>
      <w:r>
        <w:rPr>
          <w:rFonts w:hint="eastAsia" w:ascii="仿宋" w:hAnsi="仿宋" w:eastAsia="仿宋" w:cs="仿宋"/>
          <w:color w:val="auto"/>
          <w:sz w:val="28"/>
          <w:szCs w:val="28"/>
          <w:lang w:eastAsia="zh-CN"/>
        </w:rPr>
        <w:t>2026</w:t>
      </w:r>
      <w:r>
        <w:rPr>
          <w:rFonts w:hint="eastAsia" w:ascii="仿宋" w:hAnsi="仿宋" w:eastAsia="仿宋" w:cs="仿宋"/>
          <w:color w:val="auto"/>
          <w:sz w:val="28"/>
          <w:szCs w:val="28"/>
        </w:rPr>
        <w:t xml:space="preserve">年12月31日       </w:t>
      </w:r>
    </w:p>
    <w:p w14:paraId="283321DB">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 xml:space="preserve">5.招标方式：公开招标     </w:t>
      </w:r>
    </w:p>
    <w:p w14:paraId="4D8DF333">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 xml:space="preserve">6.招标家数：1家                 </w:t>
      </w:r>
    </w:p>
    <w:p w14:paraId="6DFC1481">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7.信息发布时间：2026年1月</w:t>
      </w:r>
      <w:r>
        <w:rPr>
          <w:rFonts w:hint="eastAsia" w:ascii="仿宋" w:hAnsi="仿宋" w:eastAsia="仿宋" w:cs="仿宋"/>
          <w:color w:val="auto"/>
          <w:sz w:val="28"/>
          <w:szCs w:val="28"/>
          <w:lang w:val="en-US" w:eastAsia="zh-CN"/>
        </w:rPr>
        <w:t>30</w:t>
      </w:r>
      <w:r>
        <w:rPr>
          <w:rFonts w:hint="eastAsia" w:ascii="仿宋" w:hAnsi="仿宋" w:eastAsia="仿宋" w:cs="仿宋"/>
          <w:color w:val="auto"/>
          <w:sz w:val="28"/>
          <w:szCs w:val="28"/>
        </w:rPr>
        <w:t>日8：30时—2026年</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日16:30时止</w:t>
      </w:r>
    </w:p>
    <w:p w14:paraId="1642A343">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8.招标代理机构资格等级：</w:t>
      </w:r>
    </w:p>
    <w:p w14:paraId="1D4B53D2">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lang w:eastAsia="zh-CN"/>
        </w:rPr>
        <w:t>投标人</w:t>
      </w:r>
      <w:r>
        <w:rPr>
          <w:rFonts w:hint="eastAsia" w:ascii="仿宋" w:hAnsi="仿宋" w:eastAsia="仿宋" w:cs="仿宋"/>
          <w:color w:val="auto"/>
          <w:sz w:val="28"/>
          <w:szCs w:val="28"/>
        </w:rPr>
        <w:t>要求：</w:t>
      </w:r>
      <w:r>
        <w:rPr>
          <w:rFonts w:hint="eastAsia" w:ascii="仿宋" w:hAnsi="仿宋" w:eastAsia="仿宋" w:cs="仿宋"/>
          <w:color w:val="auto"/>
          <w:sz w:val="28"/>
          <w:szCs w:val="28"/>
        </w:rPr>
        <w:t>①</w:t>
      </w:r>
      <w:r>
        <w:rPr>
          <w:rFonts w:hint="eastAsia" w:ascii="仿宋" w:hAnsi="仿宋" w:eastAsia="仿宋" w:cs="仿宋"/>
          <w:color w:val="auto"/>
          <w:sz w:val="28"/>
          <w:szCs w:val="28"/>
          <w:lang w:eastAsia="zh-CN"/>
        </w:rPr>
        <w:t>投标人</w:t>
      </w:r>
      <w:r>
        <w:rPr>
          <w:rFonts w:hint="eastAsia" w:ascii="仿宋" w:hAnsi="仿宋" w:eastAsia="仿宋" w:cs="仿宋"/>
          <w:color w:val="auto"/>
          <w:sz w:val="28"/>
          <w:szCs w:val="28"/>
        </w:rPr>
        <w:t>营业执照具有工程招标代理经营范围。</w:t>
      </w:r>
    </w:p>
    <w:p w14:paraId="28029246">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②</w:t>
      </w:r>
      <w:r>
        <w:rPr>
          <w:rFonts w:hint="eastAsia" w:ascii="仿宋" w:hAnsi="仿宋" w:eastAsia="仿宋" w:cs="仿宋"/>
          <w:color w:val="auto"/>
          <w:sz w:val="28"/>
          <w:szCs w:val="28"/>
          <w:lang w:eastAsia="zh-CN"/>
        </w:rPr>
        <w:t>投标人应在投标时确定本单位拟派参与本项目的人员，其中拟派造价咨询负责人需须具备土木建筑类专业注册造价工程师执业资格，除拟派造价咨询负责人外须具有任意两个造价执业资格专业（土建、安装、交通运输、通信、水利等）需提供人员相关注册证书（同一人拥有几个专业的仅按一个专业计算）。</w:t>
      </w:r>
    </w:p>
    <w:p w14:paraId="15ADD15F">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9.领取招标文件方式：网上自行下载</w:t>
      </w:r>
      <w:bookmarkStart w:id="4" w:name="_GoBack"/>
      <w:bookmarkEnd w:id="4"/>
    </w:p>
    <w:p w14:paraId="339D1E97">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10.资格审查方式：资格后审</w:t>
      </w:r>
    </w:p>
    <w:p w14:paraId="17EEA947">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11.评标办法：随机抽签中标法（下浮率区间35%-40%）</w:t>
      </w:r>
    </w:p>
    <w:p w14:paraId="05CF803F">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12.开标时间：</w:t>
      </w:r>
      <w:r>
        <w:rPr>
          <w:rFonts w:hint="eastAsia" w:ascii="仿宋" w:hAnsi="仿宋" w:eastAsia="仿宋" w:cs="仿宋"/>
          <w:color w:val="auto"/>
          <w:sz w:val="28"/>
          <w:szCs w:val="28"/>
          <w:lang w:eastAsia="zh-CN"/>
        </w:rPr>
        <w:t>2026</w:t>
      </w:r>
      <w:r>
        <w:rPr>
          <w:rFonts w:hint="eastAsia" w:ascii="仿宋" w:hAnsi="仿宋" w:eastAsia="仿宋" w:cs="仿宋"/>
          <w:color w:val="auto"/>
          <w:sz w:val="28"/>
          <w:szCs w:val="28"/>
        </w:rPr>
        <w:t>年</w:t>
      </w:r>
      <w:r>
        <w:rPr>
          <w:rFonts w:hint="eastAsia" w:ascii="仿宋" w:hAnsi="仿宋" w:eastAsia="仿宋" w:cs="仿宋"/>
          <w:color w:val="auto"/>
          <w:sz w:val="28"/>
          <w:szCs w:val="28"/>
          <w:lang w:eastAsia="zh-CN"/>
        </w:rPr>
        <w:t>2月</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日</w:t>
      </w:r>
      <w:r>
        <w:rPr>
          <w:rFonts w:hint="eastAsia" w:ascii="仿宋" w:hAnsi="仿宋" w:eastAsia="仿宋" w:cs="仿宋"/>
          <w:color w:val="auto"/>
          <w:sz w:val="28"/>
          <w:szCs w:val="28"/>
        </w:rPr>
        <w:t>下午</w:t>
      </w:r>
      <w:r>
        <w:rPr>
          <w:rFonts w:hint="eastAsia" w:ascii="仿宋" w:hAnsi="仿宋" w:eastAsia="仿宋" w:cs="仿宋"/>
          <w:color w:val="auto"/>
          <w:sz w:val="28"/>
          <w:szCs w:val="28"/>
          <w:lang w:val="en-US" w:eastAsia="zh-CN"/>
        </w:rPr>
        <w:t>15</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0</w:t>
      </w:r>
      <w:r>
        <w:rPr>
          <w:rFonts w:hint="eastAsia" w:ascii="仿宋" w:hAnsi="仿宋" w:eastAsia="仿宋" w:cs="仿宋"/>
          <w:color w:val="auto"/>
          <w:sz w:val="28"/>
          <w:szCs w:val="28"/>
        </w:rPr>
        <w:t>0时</w:t>
      </w:r>
    </w:p>
    <w:p w14:paraId="75A13186">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13.开标地点：诸暨市卫生健康局一楼会议室</w:t>
      </w:r>
    </w:p>
    <w:p w14:paraId="31B614F0">
      <w:pPr>
        <w:shd w:val="solid" w:color="FFFFFF"/>
        <w:autoSpaceDN w:val="0"/>
        <w:spacing w:line="440" w:lineRule="exact"/>
        <w:ind w:firstLine="600"/>
        <w:rPr>
          <w:rFonts w:hint="eastAsia" w:ascii="仿宋" w:hAnsi="仿宋" w:eastAsia="仿宋" w:cs="仿宋"/>
          <w:color w:val="auto"/>
          <w:sz w:val="28"/>
          <w:szCs w:val="28"/>
        </w:rPr>
      </w:pPr>
      <w:r>
        <w:rPr>
          <w:rFonts w:hint="eastAsia" w:ascii="仿宋" w:hAnsi="仿宋" w:eastAsia="仿宋" w:cs="仿宋"/>
          <w:color w:val="auto"/>
          <w:sz w:val="28"/>
          <w:szCs w:val="28"/>
        </w:rPr>
        <w:t>14.</w:t>
      </w:r>
      <w:r>
        <w:rPr>
          <w:rFonts w:hint="eastAsia" w:ascii="仿宋" w:hAnsi="仿宋" w:eastAsia="仿宋" w:cs="仿宋"/>
          <w:color w:val="auto"/>
          <w:sz w:val="28"/>
          <w:szCs w:val="28"/>
          <w:lang w:eastAsia="zh-CN"/>
        </w:rPr>
        <w:t>联系人工作电话</w:t>
      </w:r>
      <w:r>
        <w:rPr>
          <w:rFonts w:hint="eastAsia" w:ascii="仿宋" w:hAnsi="仿宋" w:eastAsia="仿宋" w:cs="仿宋"/>
          <w:color w:val="auto"/>
          <w:sz w:val="28"/>
          <w:szCs w:val="28"/>
        </w:rPr>
        <w:t>：杨迈青  0575-87014337（</w:t>
      </w:r>
      <w:r>
        <w:rPr>
          <w:rFonts w:hint="eastAsia" w:ascii="仿宋" w:hAnsi="仿宋" w:eastAsia="仿宋" w:cs="仿宋"/>
          <w:color w:val="auto"/>
          <w:sz w:val="28"/>
          <w:szCs w:val="28"/>
          <w:lang w:eastAsia="zh-CN"/>
        </w:rPr>
        <w:t>交易办</w:t>
      </w:r>
      <w:r>
        <w:rPr>
          <w:rFonts w:hint="eastAsia" w:ascii="仿宋" w:hAnsi="仿宋" w:eastAsia="仿宋" w:cs="仿宋"/>
          <w:color w:val="auto"/>
          <w:sz w:val="28"/>
          <w:szCs w:val="28"/>
        </w:rPr>
        <w:t>）</w:t>
      </w:r>
    </w:p>
    <w:p w14:paraId="65A75DCA">
      <w:pPr>
        <w:shd w:val="clear"/>
        <w:spacing w:line="400" w:lineRule="exact"/>
        <w:ind w:firstLine="4480" w:firstLineChars="1600"/>
        <w:jc w:val="right"/>
        <w:rPr>
          <w:rFonts w:hint="eastAsia" w:ascii="仿宋" w:hAnsi="仿宋" w:eastAsia="仿宋" w:cs="仿宋"/>
          <w:color w:val="auto"/>
          <w:sz w:val="28"/>
          <w:szCs w:val="28"/>
        </w:rPr>
      </w:pPr>
      <w:r>
        <w:rPr>
          <w:rFonts w:hint="eastAsia" w:ascii="仿宋" w:hAnsi="仿宋" w:eastAsia="仿宋" w:cs="仿宋"/>
          <w:color w:val="auto"/>
          <w:sz w:val="28"/>
          <w:szCs w:val="28"/>
        </w:rPr>
        <w:t xml:space="preserve"> 诸暨市卫生健康局</w:t>
      </w:r>
    </w:p>
    <w:p w14:paraId="3579D8B7">
      <w:pPr>
        <w:shd w:val="clear"/>
        <w:spacing w:line="400" w:lineRule="exact"/>
        <w:ind w:firstLine="3640" w:firstLineChars="1300"/>
        <w:jc w:val="right"/>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诸暨市卫生健康局项目交易办公室</w:t>
      </w:r>
    </w:p>
    <w:p w14:paraId="2A17941B">
      <w:pPr>
        <w:shd w:val="clear"/>
        <w:spacing w:line="400" w:lineRule="exact"/>
        <w:ind w:firstLine="4760" w:firstLineChars="1700"/>
        <w:jc w:val="right"/>
        <w:rPr>
          <w:rFonts w:hint="eastAsia" w:ascii="仿宋" w:hAnsi="仿宋" w:eastAsia="仿宋" w:cs="仿宋"/>
          <w:color w:val="auto"/>
          <w:sz w:val="44"/>
        </w:rPr>
      </w:pPr>
      <w:r>
        <w:rPr>
          <w:rFonts w:hint="eastAsia" w:ascii="仿宋" w:hAnsi="仿宋" w:eastAsia="仿宋" w:cs="仿宋"/>
          <w:color w:val="auto"/>
          <w:sz w:val="28"/>
          <w:szCs w:val="28"/>
          <w:lang w:eastAsia="zh-CN"/>
        </w:rPr>
        <w:t>2026</w:t>
      </w:r>
      <w:r>
        <w:rPr>
          <w:rFonts w:hint="eastAsia" w:ascii="仿宋" w:hAnsi="仿宋" w:eastAsia="仿宋" w:cs="仿宋"/>
          <w:color w:val="auto"/>
          <w:sz w:val="28"/>
          <w:szCs w:val="28"/>
        </w:rPr>
        <w:t>年1月</w:t>
      </w:r>
      <w:r>
        <w:rPr>
          <w:rFonts w:hint="eastAsia" w:ascii="仿宋" w:hAnsi="仿宋" w:eastAsia="仿宋" w:cs="仿宋"/>
          <w:color w:val="auto"/>
          <w:sz w:val="28"/>
          <w:szCs w:val="28"/>
          <w:lang w:val="en-US" w:eastAsia="zh-CN"/>
        </w:rPr>
        <w:t>30</w:t>
      </w:r>
      <w:r>
        <w:rPr>
          <w:rFonts w:hint="eastAsia" w:ascii="仿宋" w:hAnsi="仿宋" w:eastAsia="仿宋" w:cs="仿宋"/>
          <w:color w:val="auto"/>
          <w:sz w:val="28"/>
          <w:szCs w:val="28"/>
        </w:rPr>
        <w:t xml:space="preserve">日                          </w:t>
      </w:r>
      <w:bookmarkEnd w:id="0"/>
      <w:bookmarkEnd w:id="1"/>
      <w:bookmarkEnd w:id="2"/>
    </w:p>
    <w:p w14:paraId="4281E9CF">
      <w:pPr>
        <w:spacing w:line="600" w:lineRule="exact"/>
        <w:jc w:val="center"/>
        <w:rPr>
          <w:rFonts w:hint="eastAsia" w:ascii="仿宋" w:hAnsi="仿宋" w:eastAsia="仿宋" w:cs="仿宋"/>
          <w:color w:val="auto"/>
          <w:sz w:val="44"/>
        </w:rPr>
      </w:pPr>
    </w:p>
    <w:p w14:paraId="21E4F8F4">
      <w:pPr>
        <w:spacing w:line="600" w:lineRule="exact"/>
        <w:jc w:val="center"/>
        <w:rPr>
          <w:rFonts w:hint="eastAsia" w:ascii="仿宋" w:hAnsi="仿宋" w:eastAsia="仿宋" w:cs="仿宋"/>
          <w:color w:val="auto"/>
          <w:sz w:val="44"/>
        </w:rPr>
      </w:pPr>
      <w:r>
        <w:rPr>
          <w:rFonts w:hint="eastAsia" w:ascii="仿宋" w:hAnsi="仿宋" w:eastAsia="仿宋" w:cs="仿宋"/>
          <w:color w:val="auto"/>
          <w:sz w:val="44"/>
        </w:rPr>
        <w:t>第二章　</w:t>
      </w:r>
      <w:r>
        <w:rPr>
          <w:rFonts w:hint="eastAsia" w:ascii="仿宋" w:hAnsi="仿宋" w:eastAsia="仿宋" w:cs="仿宋"/>
          <w:color w:val="auto"/>
          <w:sz w:val="44"/>
          <w:lang w:eastAsia="zh-CN"/>
        </w:rPr>
        <w:t>投标人</w:t>
      </w:r>
      <w:r>
        <w:rPr>
          <w:rFonts w:hint="eastAsia" w:ascii="仿宋" w:hAnsi="仿宋" w:eastAsia="仿宋" w:cs="仿宋"/>
          <w:color w:val="auto"/>
          <w:sz w:val="44"/>
        </w:rPr>
        <w:t>须知</w:t>
      </w:r>
    </w:p>
    <w:p w14:paraId="1C8113DD">
      <w:pPr>
        <w:jc w:val="center"/>
        <w:rPr>
          <w:rFonts w:hint="eastAsia" w:ascii="仿宋" w:hAnsi="仿宋" w:eastAsia="仿宋" w:cs="仿宋"/>
          <w:color w:val="auto"/>
          <w:sz w:val="36"/>
        </w:rPr>
      </w:pPr>
      <w:r>
        <w:rPr>
          <w:rFonts w:hint="eastAsia" w:ascii="仿宋" w:hAnsi="仿宋" w:eastAsia="仿宋" w:cs="仿宋"/>
          <w:color w:val="auto"/>
          <w:sz w:val="36"/>
        </w:rPr>
        <w:t>前附表</w:t>
      </w:r>
    </w:p>
    <w:tbl>
      <w:tblPr>
        <w:tblStyle w:val="5"/>
        <w:tblW w:w="0" w:type="auto"/>
        <w:tblInd w:w="-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1095"/>
        <w:gridCol w:w="6975"/>
      </w:tblGrid>
      <w:tr w14:paraId="4236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0" w:type="dxa"/>
            <w:noWrap w:val="0"/>
            <w:vAlign w:val="center"/>
          </w:tcPr>
          <w:p w14:paraId="161EDBB1">
            <w:pPr>
              <w:spacing w:line="300" w:lineRule="exact"/>
              <w:jc w:val="center"/>
              <w:rPr>
                <w:rFonts w:hint="eastAsia" w:ascii="仿宋" w:hAnsi="仿宋" w:eastAsia="仿宋" w:cs="仿宋"/>
                <w:color w:val="auto"/>
                <w:sz w:val="30"/>
                <w:szCs w:val="30"/>
              </w:rPr>
            </w:pPr>
            <w:r>
              <w:rPr>
                <w:rFonts w:hint="eastAsia" w:ascii="仿宋" w:hAnsi="仿宋" w:eastAsia="仿宋" w:cs="仿宋"/>
                <w:color w:val="auto"/>
                <w:sz w:val="30"/>
                <w:szCs w:val="30"/>
              </w:rPr>
              <w:t>序号</w:t>
            </w:r>
          </w:p>
        </w:tc>
        <w:tc>
          <w:tcPr>
            <w:tcW w:w="8070" w:type="dxa"/>
            <w:gridSpan w:val="2"/>
            <w:noWrap w:val="0"/>
            <w:vAlign w:val="center"/>
          </w:tcPr>
          <w:p w14:paraId="0B1F2DFD">
            <w:pPr>
              <w:spacing w:line="300" w:lineRule="exact"/>
              <w:jc w:val="center"/>
              <w:rPr>
                <w:rFonts w:hint="eastAsia" w:ascii="仿宋" w:hAnsi="仿宋" w:eastAsia="仿宋" w:cs="仿宋"/>
                <w:color w:val="auto"/>
                <w:sz w:val="30"/>
                <w:szCs w:val="30"/>
              </w:rPr>
            </w:pPr>
            <w:r>
              <w:rPr>
                <w:rFonts w:hint="eastAsia" w:ascii="仿宋" w:hAnsi="仿宋" w:eastAsia="仿宋" w:cs="仿宋"/>
                <w:color w:val="auto"/>
                <w:sz w:val="30"/>
                <w:szCs w:val="30"/>
              </w:rPr>
              <w:t>内       容</w:t>
            </w:r>
          </w:p>
        </w:tc>
      </w:tr>
      <w:tr w14:paraId="43DC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trPr>
        <w:tc>
          <w:tcPr>
            <w:tcW w:w="930" w:type="dxa"/>
            <w:noWrap w:val="0"/>
            <w:vAlign w:val="center"/>
          </w:tcPr>
          <w:p w14:paraId="3FB9EE67">
            <w:pPr>
              <w:spacing w:line="300" w:lineRule="exact"/>
              <w:jc w:val="center"/>
              <w:rPr>
                <w:rFonts w:hint="eastAsia" w:ascii="仿宋" w:hAnsi="仿宋" w:eastAsia="仿宋" w:cs="仿宋"/>
                <w:color w:val="auto"/>
                <w:sz w:val="24"/>
              </w:rPr>
            </w:pPr>
            <w:r>
              <w:rPr>
                <w:rFonts w:hint="eastAsia" w:ascii="仿宋" w:hAnsi="仿宋" w:eastAsia="仿宋" w:cs="仿宋"/>
                <w:color w:val="auto"/>
                <w:sz w:val="24"/>
              </w:rPr>
              <w:t>1</w:t>
            </w:r>
          </w:p>
        </w:tc>
        <w:tc>
          <w:tcPr>
            <w:tcW w:w="1095" w:type="dxa"/>
            <w:noWrap w:val="0"/>
            <w:vAlign w:val="center"/>
          </w:tcPr>
          <w:p w14:paraId="35CED513">
            <w:pPr>
              <w:spacing w:line="300" w:lineRule="exact"/>
              <w:jc w:val="center"/>
              <w:rPr>
                <w:rFonts w:hint="eastAsia" w:ascii="仿宋" w:hAnsi="仿宋" w:eastAsia="仿宋" w:cs="仿宋"/>
                <w:color w:val="auto"/>
                <w:sz w:val="24"/>
              </w:rPr>
            </w:pPr>
            <w:r>
              <w:rPr>
                <w:rFonts w:hint="eastAsia" w:ascii="仿宋" w:hAnsi="仿宋" w:eastAsia="仿宋" w:cs="仿宋"/>
                <w:color w:val="auto"/>
                <w:sz w:val="24"/>
              </w:rPr>
              <w:t>项目基本情况</w:t>
            </w:r>
          </w:p>
        </w:tc>
        <w:tc>
          <w:tcPr>
            <w:tcW w:w="6975" w:type="dxa"/>
            <w:noWrap w:val="0"/>
            <w:vAlign w:val="center"/>
          </w:tcPr>
          <w:p w14:paraId="7D6A3356">
            <w:pPr>
              <w:spacing w:line="300" w:lineRule="exact"/>
              <w:ind w:firstLine="240" w:firstLineChars="100"/>
              <w:rPr>
                <w:rFonts w:hint="eastAsia" w:ascii="仿宋" w:hAnsi="仿宋" w:eastAsia="仿宋" w:cs="仿宋"/>
                <w:color w:val="auto"/>
                <w:sz w:val="24"/>
                <w:u w:val="single"/>
                <w:lang w:eastAsia="zh-CN"/>
              </w:rPr>
            </w:pPr>
            <w:r>
              <w:rPr>
                <w:rFonts w:hint="eastAsia" w:ascii="仿宋" w:hAnsi="仿宋" w:eastAsia="仿宋" w:cs="仿宋"/>
                <w:color w:val="auto"/>
                <w:sz w:val="24"/>
              </w:rPr>
              <w:t>项目名称：</w:t>
            </w:r>
            <w:r>
              <w:rPr>
                <w:rFonts w:hint="eastAsia" w:ascii="仿宋" w:hAnsi="仿宋" w:eastAsia="仿宋" w:cs="仿宋"/>
                <w:color w:val="auto"/>
                <w:sz w:val="24"/>
                <w:u w:val="single"/>
                <w:lang w:eastAsia="zh-CN"/>
              </w:rPr>
              <w:t>诸暨市卫生健康局2026年度工程建设项目代理机构招标</w:t>
            </w:r>
          </w:p>
          <w:p w14:paraId="78388D81">
            <w:pPr>
              <w:spacing w:line="300" w:lineRule="exact"/>
              <w:ind w:firstLine="240" w:firstLineChars="100"/>
              <w:rPr>
                <w:rFonts w:hint="eastAsia" w:ascii="仿宋" w:hAnsi="仿宋" w:eastAsia="仿宋" w:cs="仿宋"/>
                <w:color w:val="auto"/>
                <w:sz w:val="24"/>
              </w:rPr>
            </w:pPr>
            <w:r>
              <w:rPr>
                <w:rFonts w:hint="eastAsia" w:ascii="仿宋" w:hAnsi="仿宋" w:eastAsia="仿宋" w:cs="仿宋"/>
                <w:color w:val="auto"/>
                <w:sz w:val="24"/>
                <w:lang w:eastAsia="zh-CN"/>
              </w:rPr>
              <w:t>发 包 人</w:t>
            </w:r>
            <w:r>
              <w:rPr>
                <w:rFonts w:hint="eastAsia" w:ascii="仿宋" w:hAnsi="仿宋" w:eastAsia="仿宋" w:cs="仿宋"/>
                <w:color w:val="auto"/>
                <w:sz w:val="24"/>
              </w:rPr>
              <w:t>：</w:t>
            </w:r>
            <w:r>
              <w:rPr>
                <w:rFonts w:hint="eastAsia" w:ascii="仿宋" w:hAnsi="仿宋" w:eastAsia="仿宋" w:cs="仿宋"/>
                <w:color w:val="auto"/>
                <w:sz w:val="24"/>
                <w:u w:val="single"/>
              </w:rPr>
              <w:t>诸暨市卫生健康局</w:t>
            </w:r>
          </w:p>
          <w:p w14:paraId="0F237D2B">
            <w:pPr>
              <w:spacing w:line="300" w:lineRule="exact"/>
              <w:ind w:firstLine="240" w:firstLineChars="100"/>
              <w:rPr>
                <w:rFonts w:hint="eastAsia" w:ascii="仿宋" w:hAnsi="仿宋" w:eastAsia="仿宋" w:cs="仿宋"/>
                <w:color w:val="auto"/>
                <w:sz w:val="24"/>
              </w:rPr>
            </w:pPr>
            <w:r>
              <w:rPr>
                <w:rFonts w:hint="eastAsia" w:ascii="仿宋" w:hAnsi="仿宋" w:eastAsia="仿宋" w:cs="仿宋"/>
                <w:color w:val="auto"/>
                <w:sz w:val="24"/>
              </w:rPr>
              <w:t>建设地点：</w:t>
            </w:r>
            <w:r>
              <w:rPr>
                <w:rFonts w:hint="eastAsia" w:ascii="仿宋" w:hAnsi="仿宋" w:eastAsia="仿宋" w:cs="仿宋"/>
                <w:color w:val="auto"/>
                <w:sz w:val="24"/>
                <w:u w:val="single"/>
                <w:lang w:eastAsia="zh-CN"/>
              </w:rPr>
              <w:t>诸暨市卫生健康局</w:t>
            </w:r>
            <w:r>
              <w:rPr>
                <w:rFonts w:hint="eastAsia" w:ascii="仿宋" w:hAnsi="仿宋" w:eastAsia="仿宋" w:cs="仿宋"/>
                <w:color w:val="auto"/>
                <w:sz w:val="24"/>
                <w:u w:val="single"/>
              </w:rPr>
              <w:t xml:space="preserve"> </w:t>
            </w:r>
          </w:p>
          <w:p w14:paraId="2B30D460">
            <w:pPr>
              <w:spacing w:line="300" w:lineRule="exact"/>
              <w:rPr>
                <w:rFonts w:hint="eastAsia" w:ascii="仿宋" w:hAnsi="仿宋" w:eastAsia="仿宋" w:cs="仿宋"/>
                <w:color w:val="auto"/>
                <w:sz w:val="24"/>
              </w:rPr>
            </w:pPr>
            <w:r>
              <w:rPr>
                <w:rFonts w:hint="eastAsia" w:ascii="仿宋" w:hAnsi="仿宋" w:eastAsia="仿宋" w:cs="仿宋"/>
                <w:color w:val="auto"/>
                <w:sz w:val="24"/>
              </w:rPr>
              <w:t xml:space="preserve">  代理范围：单项合同估算价在400万元以下所有工程项目施工、监理全过程代理，</w:t>
            </w:r>
            <w:r>
              <w:rPr>
                <w:rFonts w:hint="eastAsia" w:ascii="仿宋" w:hAnsi="仿宋" w:eastAsia="仿宋" w:cs="仿宋"/>
                <w:color w:val="auto"/>
                <w:sz w:val="24"/>
                <w:lang w:eastAsia="zh-CN"/>
              </w:rPr>
              <w:t>预算编制等造价咨询，</w:t>
            </w:r>
            <w:r>
              <w:rPr>
                <w:rFonts w:hint="eastAsia" w:ascii="仿宋" w:hAnsi="仿宋" w:eastAsia="仿宋" w:cs="仿宋"/>
                <w:color w:val="auto"/>
                <w:sz w:val="24"/>
              </w:rPr>
              <w:t>小额工程由</w:t>
            </w:r>
            <w:r>
              <w:rPr>
                <w:rFonts w:hint="eastAsia" w:ascii="仿宋" w:hAnsi="仿宋" w:eastAsia="仿宋" w:cs="仿宋"/>
                <w:color w:val="auto"/>
                <w:sz w:val="24"/>
                <w:lang w:eastAsia="zh-CN"/>
              </w:rPr>
              <w:t>招标人</w:t>
            </w:r>
            <w:r>
              <w:rPr>
                <w:rFonts w:hint="eastAsia" w:ascii="仿宋" w:hAnsi="仿宋" w:eastAsia="仿宋" w:cs="仿宋"/>
                <w:color w:val="auto"/>
                <w:sz w:val="24"/>
              </w:rPr>
              <w:t>视实际情况提出具体方案，中标人配合执行。</w:t>
            </w:r>
          </w:p>
          <w:p w14:paraId="1C050AFC">
            <w:pPr>
              <w:spacing w:line="300" w:lineRule="exact"/>
              <w:rPr>
                <w:rFonts w:hint="eastAsia" w:ascii="仿宋" w:hAnsi="仿宋" w:eastAsia="仿宋" w:cs="仿宋"/>
                <w:color w:val="auto"/>
                <w:sz w:val="24"/>
              </w:rPr>
            </w:pPr>
            <w:r>
              <w:rPr>
                <w:rFonts w:hint="eastAsia" w:ascii="仿宋" w:hAnsi="仿宋" w:eastAsia="仿宋" w:cs="仿宋"/>
                <w:color w:val="auto"/>
                <w:sz w:val="24"/>
              </w:rPr>
              <w:t>招标方式：</w:t>
            </w:r>
            <w:r>
              <w:rPr>
                <w:rFonts w:hint="eastAsia" w:ascii="仿宋" w:hAnsi="仿宋" w:eastAsia="仿宋" w:cs="仿宋"/>
                <w:color w:val="auto"/>
                <w:sz w:val="24"/>
                <w:u w:val="single"/>
              </w:rPr>
              <w:t xml:space="preserve">公开招标 </w:t>
            </w:r>
          </w:p>
          <w:p w14:paraId="4C919447">
            <w:pPr>
              <w:spacing w:line="300" w:lineRule="exact"/>
              <w:rPr>
                <w:rFonts w:hint="eastAsia" w:ascii="仿宋" w:hAnsi="仿宋" w:eastAsia="仿宋" w:cs="仿宋"/>
                <w:color w:val="auto"/>
                <w:sz w:val="24"/>
              </w:rPr>
            </w:pPr>
            <w:r>
              <w:rPr>
                <w:rFonts w:hint="eastAsia" w:ascii="仿宋" w:hAnsi="仿宋" w:eastAsia="仿宋" w:cs="仿宋"/>
                <w:color w:val="auto"/>
                <w:sz w:val="24"/>
              </w:rPr>
              <w:t>评标办法：</w:t>
            </w:r>
            <w:r>
              <w:rPr>
                <w:rFonts w:hint="eastAsia" w:ascii="仿宋" w:hAnsi="仿宋" w:eastAsia="仿宋" w:cs="仿宋"/>
                <w:color w:val="auto"/>
                <w:sz w:val="24"/>
                <w:u w:val="single"/>
              </w:rPr>
              <w:t>随机抽签中标法（下浮率区间35%-40%）</w:t>
            </w:r>
          </w:p>
        </w:tc>
      </w:tr>
      <w:tr w14:paraId="2240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30" w:type="dxa"/>
            <w:noWrap w:val="0"/>
            <w:vAlign w:val="center"/>
          </w:tcPr>
          <w:p w14:paraId="5745141B">
            <w:pPr>
              <w:spacing w:line="300" w:lineRule="exact"/>
              <w:jc w:val="center"/>
              <w:rPr>
                <w:rFonts w:hint="eastAsia" w:ascii="仿宋" w:hAnsi="仿宋" w:eastAsia="仿宋" w:cs="仿宋"/>
                <w:color w:val="auto"/>
                <w:sz w:val="24"/>
              </w:rPr>
            </w:pPr>
            <w:r>
              <w:rPr>
                <w:rFonts w:hint="eastAsia" w:ascii="仿宋" w:hAnsi="仿宋" w:eastAsia="仿宋" w:cs="仿宋"/>
                <w:color w:val="auto"/>
                <w:sz w:val="24"/>
              </w:rPr>
              <w:t>2</w:t>
            </w:r>
          </w:p>
        </w:tc>
        <w:tc>
          <w:tcPr>
            <w:tcW w:w="8070" w:type="dxa"/>
            <w:gridSpan w:val="2"/>
            <w:noWrap w:val="0"/>
            <w:vAlign w:val="center"/>
          </w:tcPr>
          <w:p w14:paraId="630E6E11">
            <w:pPr>
              <w:spacing w:line="300" w:lineRule="exact"/>
              <w:rPr>
                <w:rFonts w:hint="eastAsia" w:ascii="仿宋" w:hAnsi="仿宋" w:eastAsia="仿宋" w:cs="仿宋"/>
                <w:color w:val="auto"/>
                <w:sz w:val="24"/>
              </w:rPr>
            </w:pPr>
            <w:r>
              <w:rPr>
                <w:rFonts w:hint="eastAsia" w:ascii="仿宋" w:hAnsi="仿宋" w:eastAsia="仿宋" w:cs="仿宋"/>
                <w:color w:val="auto"/>
                <w:sz w:val="24"/>
              </w:rPr>
              <w:t>批准文件：</w:t>
            </w:r>
            <w:r>
              <w:rPr>
                <w:rFonts w:hint="eastAsia" w:ascii="仿宋" w:hAnsi="仿宋" w:eastAsia="仿宋" w:cs="仿宋"/>
                <w:color w:val="auto"/>
                <w:sz w:val="24"/>
                <w:u w:val="single"/>
              </w:rPr>
              <w:t>　     /  　</w:t>
            </w:r>
            <w:r>
              <w:rPr>
                <w:rFonts w:hint="eastAsia" w:ascii="仿宋" w:hAnsi="仿宋" w:eastAsia="仿宋" w:cs="仿宋"/>
                <w:color w:val="auto"/>
                <w:sz w:val="24"/>
              </w:rPr>
              <w:t>　</w:t>
            </w:r>
          </w:p>
        </w:tc>
      </w:tr>
      <w:tr w14:paraId="239A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30" w:type="dxa"/>
            <w:noWrap w:val="0"/>
            <w:vAlign w:val="center"/>
          </w:tcPr>
          <w:p w14:paraId="5C0DCD36">
            <w:pPr>
              <w:spacing w:line="300" w:lineRule="exact"/>
              <w:jc w:val="center"/>
              <w:rPr>
                <w:rFonts w:hint="eastAsia" w:ascii="仿宋" w:hAnsi="仿宋" w:eastAsia="仿宋" w:cs="仿宋"/>
                <w:color w:val="auto"/>
                <w:sz w:val="24"/>
              </w:rPr>
            </w:pPr>
            <w:r>
              <w:rPr>
                <w:rFonts w:hint="eastAsia" w:ascii="仿宋" w:hAnsi="仿宋" w:eastAsia="仿宋" w:cs="仿宋"/>
                <w:color w:val="auto"/>
                <w:sz w:val="24"/>
              </w:rPr>
              <w:t>3</w:t>
            </w:r>
          </w:p>
        </w:tc>
        <w:tc>
          <w:tcPr>
            <w:tcW w:w="8070" w:type="dxa"/>
            <w:gridSpan w:val="2"/>
            <w:noWrap w:val="0"/>
            <w:vAlign w:val="center"/>
          </w:tcPr>
          <w:p w14:paraId="7F459E5D">
            <w:pPr>
              <w:spacing w:line="300" w:lineRule="exact"/>
              <w:rPr>
                <w:rFonts w:hint="eastAsia" w:ascii="仿宋" w:hAnsi="仿宋" w:eastAsia="仿宋" w:cs="仿宋"/>
                <w:color w:val="auto"/>
                <w:sz w:val="24"/>
              </w:rPr>
            </w:pPr>
            <w:r>
              <w:rPr>
                <w:rFonts w:hint="eastAsia" w:ascii="仿宋" w:hAnsi="仿宋" w:eastAsia="仿宋" w:cs="仿宋"/>
                <w:color w:val="auto"/>
                <w:sz w:val="24"/>
                <w:lang w:bidi="ar"/>
              </w:rPr>
              <w:t>代理范围：</w:t>
            </w:r>
            <w:r>
              <w:rPr>
                <w:rFonts w:hint="eastAsia" w:ascii="仿宋" w:hAnsi="仿宋" w:eastAsia="仿宋" w:cs="仿宋"/>
                <w:color w:val="auto"/>
                <w:sz w:val="24"/>
              </w:rPr>
              <w:t>单项合同估算价在400万元以下所有工程项目施工、监理全过程代理，小额工程由</w:t>
            </w:r>
            <w:r>
              <w:rPr>
                <w:rFonts w:hint="eastAsia" w:ascii="仿宋" w:hAnsi="仿宋" w:eastAsia="仿宋" w:cs="仿宋"/>
                <w:color w:val="auto"/>
                <w:sz w:val="24"/>
                <w:lang w:eastAsia="zh-CN"/>
              </w:rPr>
              <w:t>招标人</w:t>
            </w:r>
            <w:r>
              <w:rPr>
                <w:rFonts w:hint="eastAsia" w:ascii="仿宋" w:hAnsi="仿宋" w:eastAsia="仿宋" w:cs="仿宋"/>
                <w:color w:val="auto"/>
                <w:sz w:val="24"/>
              </w:rPr>
              <w:t>视实际情况提出具体方案，中标人配合执行。</w:t>
            </w:r>
          </w:p>
        </w:tc>
      </w:tr>
      <w:tr w14:paraId="5171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atLeast"/>
        </w:trPr>
        <w:tc>
          <w:tcPr>
            <w:tcW w:w="930" w:type="dxa"/>
            <w:noWrap w:val="0"/>
            <w:vAlign w:val="center"/>
          </w:tcPr>
          <w:p w14:paraId="119C7F77">
            <w:pPr>
              <w:spacing w:line="300" w:lineRule="exact"/>
              <w:jc w:val="center"/>
              <w:rPr>
                <w:rFonts w:hint="eastAsia" w:ascii="仿宋" w:hAnsi="仿宋" w:eastAsia="仿宋" w:cs="仿宋"/>
                <w:color w:val="auto"/>
                <w:sz w:val="24"/>
              </w:rPr>
            </w:pPr>
            <w:r>
              <w:rPr>
                <w:rFonts w:hint="eastAsia" w:ascii="仿宋" w:hAnsi="仿宋" w:eastAsia="仿宋" w:cs="仿宋"/>
                <w:color w:val="auto"/>
                <w:sz w:val="24"/>
              </w:rPr>
              <w:t>4</w:t>
            </w:r>
          </w:p>
        </w:tc>
        <w:tc>
          <w:tcPr>
            <w:tcW w:w="8070" w:type="dxa"/>
            <w:gridSpan w:val="2"/>
            <w:noWrap w:val="0"/>
            <w:vAlign w:val="center"/>
          </w:tcPr>
          <w:p w14:paraId="1AF14BE3">
            <w:pPr>
              <w:spacing w:line="300" w:lineRule="exact"/>
              <w:rPr>
                <w:rFonts w:hint="eastAsia" w:ascii="仿宋" w:hAnsi="仿宋" w:eastAsia="仿宋" w:cs="仿宋"/>
                <w:color w:val="auto"/>
                <w:sz w:val="24"/>
              </w:rPr>
            </w:pPr>
            <w:r>
              <w:rPr>
                <w:rFonts w:hint="eastAsia" w:ascii="仿宋" w:hAnsi="仿宋" w:eastAsia="仿宋" w:cs="仿宋"/>
                <w:color w:val="auto"/>
                <w:sz w:val="24"/>
                <w:lang w:eastAsia="zh-CN"/>
              </w:rPr>
              <w:t>投标人</w:t>
            </w:r>
            <w:r>
              <w:rPr>
                <w:rFonts w:hint="eastAsia" w:ascii="仿宋" w:hAnsi="仿宋" w:eastAsia="仿宋" w:cs="仿宋"/>
                <w:color w:val="auto"/>
                <w:sz w:val="24"/>
              </w:rPr>
              <w:t>资格等级要求：①</w:t>
            </w:r>
            <w:r>
              <w:rPr>
                <w:rFonts w:hint="eastAsia" w:ascii="仿宋" w:hAnsi="仿宋" w:eastAsia="仿宋" w:cs="仿宋"/>
                <w:color w:val="auto"/>
                <w:sz w:val="24"/>
                <w:lang w:eastAsia="zh-CN"/>
              </w:rPr>
              <w:t>投标人</w:t>
            </w:r>
            <w:r>
              <w:rPr>
                <w:rFonts w:hint="eastAsia" w:ascii="仿宋" w:hAnsi="仿宋" w:eastAsia="仿宋" w:cs="仿宋"/>
                <w:color w:val="auto"/>
                <w:sz w:val="24"/>
              </w:rPr>
              <w:t>营业执照具有工程招标代理经营范围。</w:t>
            </w:r>
          </w:p>
          <w:p w14:paraId="31D9DD67">
            <w:pPr>
              <w:spacing w:line="300" w:lineRule="exact"/>
              <w:rPr>
                <w:rFonts w:hint="eastAsia" w:ascii="仿宋" w:hAnsi="仿宋" w:eastAsia="仿宋" w:cs="仿宋"/>
                <w:color w:val="auto"/>
                <w:sz w:val="24"/>
              </w:rPr>
            </w:pPr>
            <w:r>
              <w:rPr>
                <w:rFonts w:hint="eastAsia" w:ascii="仿宋" w:hAnsi="仿宋" w:eastAsia="仿宋" w:cs="仿宋"/>
                <w:color w:val="auto"/>
                <w:sz w:val="24"/>
              </w:rPr>
              <w:t>②</w:t>
            </w:r>
            <w:r>
              <w:rPr>
                <w:rFonts w:hint="eastAsia" w:ascii="仿宋" w:hAnsi="仿宋" w:eastAsia="仿宋" w:cs="仿宋"/>
                <w:color w:val="auto"/>
                <w:sz w:val="24"/>
                <w:lang w:eastAsia="zh-CN"/>
              </w:rPr>
              <w:t>投标人</w:t>
            </w:r>
            <w:r>
              <w:rPr>
                <w:rFonts w:hint="eastAsia" w:ascii="仿宋" w:hAnsi="仿宋" w:eastAsia="仿宋" w:cs="仿宋"/>
                <w:color w:val="auto"/>
                <w:sz w:val="24"/>
              </w:rPr>
              <w:t>应在投标时确定本单位拟派参与本项目的人员，其中拟派造价咨询负责人需须具备土木建筑类专业注册造价工程师执业资格，除拟派造价咨询负责人外须具有任意两个造价执业资格专业（土建、安装、交通运输、通信、水利等）需提供人员相关注册证书（同一人拥有几个专业的仅按一个专业计算）。</w:t>
            </w:r>
          </w:p>
        </w:tc>
      </w:tr>
      <w:tr w14:paraId="0814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trPr>
        <w:tc>
          <w:tcPr>
            <w:tcW w:w="930" w:type="dxa"/>
            <w:noWrap w:val="0"/>
            <w:vAlign w:val="center"/>
          </w:tcPr>
          <w:p w14:paraId="7FE8E014">
            <w:pPr>
              <w:spacing w:line="300" w:lineRule="exact"/>
              <w:jc w:val="center"/>
              <w:rPr>
                <w:rFonts w:hint="eastAsia" w:ascii="仿宋" w:hAnsi="仿宋" w:eastAsia="仿宋" w:cs="仿宋"/>
                <w:color w:val="auto"/>
                <w:sz w:val="24"/>
              </w:rPr>
            </w:pPr>
            <w:r>
              <w:rPr>
                <w:rFonts w:hint="eastAsia" w:ascii="仿宋" w:hAnsi="仿宋" w:eastAsia="仿宋" w:cs="仿宋"/>
                <w:color w:val="auto"/>
                <w:sz w:val="24"/>
              </w:rPr>
              <w:t>5</w:t>
            </w:r>
          </w:p>
        </w:tc>
        <w:tc>
          <w:tcPr>
            <w:tcW w:w="8070" w:type="dxa"/>
            <w:gridSpan w:val="2"/>
            <w:noWrap w:val="0"/>
            <w:vAlign w:val="center"/>
          </w:tcPr>
          <w:p w14:paraId="0717483E">
            <w:pPr>
              <w:spacing w:line="300" w:lineRule="exact"/>
              <w:rPr>
                <w:rFonts w:hint="eastAsia" w:ascii="仿宋" w:hAnsi="仿宋" w:eastAsia="仿宋" w:cs="仿宋"/>
                <w:color w:val="auto"/>
                <w:sz w:val="24"/>
              </w:rPr>
            </w:pPr>
            <w:r>
              <w:rPr>
                <w:rFonts w:hint="eastAsia" w:ascii="仿宋" w:hAnsi="仿宋" w:eastAsia="仿宋" w:cs="仿宋"/>
                <w:color w:val="auto"/>
                <w:sz w:val="24"/>
              </w:rPr>
              <w:t>参加人员：法定代表人或其委托代理人</w:t>
            </w:r>
          </w:p>
          <w:p w14:paraId="21412AAE">
            <w:pPr>
              <w:spacing w:line="300" w:lineRule="exact"/>
              <w:rPr>
                <w:rFonts w:hint="eastAsia" w:ascii="仿宋" w:hAnsi="仿宋" w:eastAsia="仿宋" w:cs="仿宋"/>
                <w:color w:val="auto"/>
                <w:sz w:val="24"/>
              </w:rPr>
            </w:pPr>
            <w:r>
              <w:rPr>
                <w:rFonts w:hint="eastAsia" w:ascii="仿宋" w:hAnsi="仿宋" w:eastAsia="仿宋" w:cs="仿宋"/>
                <w:color w:val="auto"/>
                <w:sz w:val="24"/>
              </w:rPr>
              <w:t>携带资料：</w:t>
            </w:r>
          </w:p>
          <w:p w14:paraId="21B414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rPr>
            </w:pPr>
            <w:r>
              <w:rPr>
                <w:rFonts w:hint="eastAsia" w:ascii="仿宋" w:hAnsi="仿宋" w:eastAsia="仿宋" w:cs="仿宋"/>
                <w:color w:val="auto"/>
                <w:sz w:val="24"/>
              </w:rPr>
              <w:t>1、企业营业执照副本原件及复印件</w:t>
            </w:r>
          </w:p>
          <w:p w14:paraId="6D81793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rPr>
            </w:pPr>
            <w:r>
              <w:rPr>
                <w:rFonts w:hint="eastAsia" w:ascii="仿宋" w:hAnsi="仿宋" w:eastAsia="仿宋" w:cs="仿宋"/>
                <w:color w:val="auto"/>
                <w:sz w:val="24"/>
              </w:rPr>
              <w:t>2、投标人代表身份证原件及复印件</w:t>
            </w:r>
          </w:p>
          <w:p w14:paraId="4928DF4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rPr>
              <w:t>3、授权委托书</w:t>
            </w:r>
            <w:r>
              <w:rPr>
                <w:rFonts w:hint="eastAsia" w:ascii="仿宋" w:hAnsi="仿宋" w:eastAsia="仿宋" w:cs="仿宋"/>
                <w:color w:val="auto"/>
                <w:sz w:val="24"/>
                <w:lang w:val="en-US" w:eastAsia="zh-CN"/>
              </w:rPr>
              <w:t>原件</w:t>
            </w:r>
            <w:r>
              <w:rPr>
                <w:rFonts w:hint="eastAsia" w:ascii="仿宋" w:hAnsi="仿宋" w:eastAsia="仿宋" w:cs="仿宋"/>
                <w:color w:val="auto"/>
                <w:sz w:val="24"/>
              </w:rPr>
              <w:t>、投标函</w:t>
            </w:r>
            <w:r>
              <w:rPr>
                <w:rFonts w:hint="eastAsia" w:ascii="仿宋" w:hAnsi="仿宋" w:eastAsia="仿宋" w:cs="仿宋"/>
                <w:color w:val="auto"/>
                <w:sz w:val="24"/>
                <w:lang w:val="en-US" w:eastAsia="zh-CN"/>
              </w:rPr>
              <w:t>原件</w:t>
            </w:r>
          </w:p>
          <w:p w14:paraId="7146CB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4、承诺书原件</w:t>
            </w:r>
          </w:p>
          <w:p w14:paraId="7729869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rPr>
            </w:pPr>
            <w:r>
              <w:rPr>
                <w:rFonts w:hint="eastAsia" w:ascii="仿宋" w:hAnsi="仿宋" w:eastAsia="仿宋" w:cs="仿宋"/>
                <w:color w:val="auto"/>
                <w:sz w:val="24"/>
              </w:rPr>
              <w:t>4、拟派参与本项目人员的造价工程师证书原件及复印件、最近</w:t>
            </w:r>
            <w:r>
              <w:rPr>
                <w:rFonts w:hint="eastAsia" w:ascii="仿宋" w:hAnsi="仿宋" w:eastAsia="仿宋" w:cs="仿宋"/>
                <w:color w:val="auto"/>
                <w:sz w:val="24"/>
                <w:lang w:val="en-US" w:eastAsia="zh-CN"/>
              </w:rPr>
              <w:t>1</w:t>
            </w:r>
            <w:r>
              <w:rPr>
                <w:rFonts w:hint="eastAsia" w:ascii="仿宋" w:hAnsi="仿宋" w:eastAsia="仿宋" w:cs="仿宋"/>
                <w:color w:val="auto"/>
                <w:sz w:val="24"/>
              </w:rPr>
              <w:t>个月的社保缴纳证明</w:t>
            </w:r>
            <w:r>
              <w:rPr>
                <w:rFonts w:hint="eastAsia" w:ascii="仿宋" w:hAnsi="仿宋" w:eastAsia="仿宋" w:cs="仿宋"/>
                <w:color w:val="auto"/>
                <w:sz w:val="24"/>
                <w:lang w:val="en-US" w:eastAsia="zh-CN"/>
              </w:rPr>
              <w:t>。</w:t>
            </w:r>
          </w:p>
          <w:p w14:paraId="04AA48DF">
            <w:pPr>
              <w:spacing w:line="300" w:lineRule="exact"/>
              <w:rPr>
                <w:rFonts w:hint="eastAsia" w:ascii="仿宋" w:hAnsi="仿宋" w:eastAsia="仿宋" w:cs="仿宋"/>
                <w:color w:val="auto"/>
                <w:sz w:val="24"/>
              </w:rPr>
            </w:pPr>
            <w:r>
              <w:rPr>
                <w:rFonts w:hint="eastAsia" w:ascii="仿宋" w:hAnsi="仿宋" w:eastAsia="仿宋" w:cs="仿宋"/>
                <w:color w:val="auto"/>
                <w:sz w:val="24"/>
              </w:rPr>
              <w:t>复印件均应加盖公司公章</w:t>
            </w:r>
          </w:p>
          <w:p w14:paraId="73E5A5AF">
            <w:pPr>
              <w:spacing w:line="300" w:lineRule="exact"/>
              <w:rPr>
                <w:rFonts w:hint="eastAsia" w:ascii="仿宋" w:hAnsi="仿宋" w:eastAsia="仿宋" w:cs="仿宋"/>
                <w:color w:val="auto"/>
                <w:sz w:val="24"/>
              </w:rPr>
            </w:pPr>
            <w:r>
              <w:rPr>
                <w:rFonts w:hint="eastAsia" w:ascii="仿宋" w:hAnsi="仿宋" w:eastAsia="仿宋" w:cs="仿宋"/>
                <w:color w:val="auto"/>
                <w:sz w:val="24"/>
              </w:rPr>
              <w:t>上述资料未带或携带不完整的则取消中标资格。</w:t>
            </w:r>
          </w:p>
        </w:tc>
      </w:tr>
      <w:tr w14:paraId="7E25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930" w:type="dxa"/>
            <w:noWrap w:val="0"/>
            <w:vAlign w:val="center"/>
          </w:tcPr>
          <w:p w14:paraId="159807BE">
            <w:pPr>
              <w:spacing w:line="300" w:lineRule="exact"/>
              <w:jc w:val="center"/>
              <w:rPr>
                <w:rFonts w:hint="eastAsia" w:ascii="仿宋" w:hAnsi="仿宋" w:eastAsia="仿宋" w:cs="仿宋"/>
                <w:color w:val="auto"/>
                <w:sz w:val="24"/>
              </w:rPr>
            </w:pPr>
            <w:r>
              <w:rPr>
                <w:rFonts w:hint="eastAsia" w:ascii="仿宋" w:hAnsi="仿宋" w:eastAsia="仿宋" w:cs="仿宋"/>
                <w:color w:val="auto"/>
                <w:sz w:val="24"/>
              </w:rPr>
              <w:t>6</w:t>
            </w:r>
          </w:p>
        </w:tc>
        <w:tc>
          <w:tcPr>
            <w:tcW w:w="8070" w:type="dxa"/>
            <w:gridSpan w:val="2"/>
            <w:noWrap w:val="0"/>
            <w:vAlign w:val="center"/>
          </w:tcPr>
          <w:p w14:paraId="0898AC0B">
            <w:pPr>
              <w:spacing w:line="300" w:lineRule="exact"/>
              <w:rPr>
                <w:rFonts w:hint="eastAsia" w:ascii="仿宋" w:hAnsi="仿宋" w:eastAsia="仿宋" w:cs="仿宋"/>
                <w:color w:val="auto"/>
                <w:sz w:val="24"/>
              </w:rPr>
            </w:pPr>
            <w:r>
              <w:rPr>
                <w:rFonts w:hint="eastAsia" w:ascii="仿宋" w:hAnsi="仿宋" w:eastAsia="仿宋" w:cs="仿宋"/>
                <w:color w:val="auto"/>
                <w:sz w:val="24"/>
              </w:rPr>
              <w:t>投标有效期：30 天（日历天数），从投标截止之日起计算</w:t>
            </w:r>
          </w:p>
        </w:tc>
      </w:tr>
      <w:tr w14:paraId="14BD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930" w:type="dxa"/>
            <w:noWrap w:val="0"/>
            <w:vAlign w:val="center"/>
          </w:tcPr>
          <w:p w14:paraId="7EA367B7">
            <w:pPr>
              <w:spacing w:line="300" w:lineRule="exact"/>
              <w:jc w:val="center"/>
              <w:rPr>
                <w:rFonts w:hint="eastAsia" w:ascii="仿宋" w:hAnsi="仿宋" w:eastAsia="仿宋" w:cs="仿宋"/>
                <w:color w:val="auto"/>
                <w:sz w:val="24"/>
              </w:rPr>
            </w:pPr>
            <w:r>
              <w:rPr>
                <w:rFonts w:hint="eastAsia" w:ascii="仿宋" w:hAnsi="仿宋" w:eastAsia="仿宋" w:cs="仿宋"/>
                <w:color w:val="auto"/>
                <w:sz w:val="24"/>
              </w:rPr>
              <w:t>7</w:t>
            </w:r>
          </w:p>
        </w:tc>
        <w:tc>
          <w:tcPr>
            <w:tcW w:w="8070" w:type="dxa"/>
            <w:gridSpan w:val="2"/>
            <w:noWrap w:val="0"/>
            <w:vAlign w:val="center"/>
          </w:tcPr>
          <w:p w14:paraId="323A9517">
            <w:pPr>
              <w:spacing w:line="300" w:lineRule="exact"/>
              <w:jc w:val="left"/>
              <w:rPr>
                <w:rFonts w:hint="eastAsia"/>
                <w:color w:val="auto"/>
                <w:lang w:val="en-US" w:eastAsia="zh-CN"/>
              </w:rPr>
            </w:pPr>
            <w:r>
              <w:rPr>
                <w:rFonts w:hint="eastAsia" w:ascii="仿宋" w:hAnsi="仿宋" w:eastAsia="仿宋" w:cs="仿宋"/>
                <w:color w:val="auto"/>
                <w:sz w:val="24"/>
                <w:szCs w:val="24"/>
                <w:highlight w:val="none"/>
                <w:lang w:val="en-US" w:eastAsia="zh-CN"/>
              </w:rPr>
              <w:t>本项目无需缴纳投标保证金</w:t>
            </w:r>
          </w:p>
        </w:tc>
      </w:tr>
      <w:tr w14:paraId="6059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930" w:type="dxa"/>
            <w:noWrap w:val="0"/>
            <w:vAlign w:val="center"/>
          </w:tcPr>
          <w:p w14:paraId="6FD47264">
            <w:pPr>
              <w:spacing w:line="300" w:lineRule="exact"/>
              <w:jc w:val="right"/>
              <w:rPr>
                <w:rFonts w:hint="eastAsia" w:ascii="仿宋" w:hAnsi="仿宋" w:eastAsia="仿宋" w:cs="仿宋"/>
                <w:color w:val="auto"/>
                <w:sz w:val="24"/>
              </w:rPr>
            </w:pPr>
            <w:r>
              <w:rPr>
                <w:rFonts w:hint="eastAsia" w:ascii="仿宋" w:hAnsi="仿宋" w:eastAsia="仿宋" w:cs="仿宋"/>
                <w:color w:val="auto"/>
                <w:sz w:val="24"/>
              </w:rPr>
              <w:t>8</w:t>
            </w:r>
          </w:p>
        </w:tc>
        <w:tc>
          <w:tcPr>
            <w:tcW w:w="8070" w:type="dxa"/>
            <w:gridSpan w:val="2"/>
            <w:noWrap w:val="0"/>
            <w:vAlign w:val="center"/>
          </w:tcPr>
          <w:p w14:paraId="1746E943">
            <w:pPr>
              <w:spacing w:line="300" w:lineRule="exact"/>
              <w:rPr>
                <w:rFonts w:hint="eastAsia" w:ascii="仿宋" w:hAnsi="仿宋" w:eastAsia="仿宋" w:cs="仿宋"/>
                <w:color w:val="auto"/>
                <w:sz w:val="24"/>
              </w:rPr>
            </w:pPr>
            <w:r>
              <w:rPr>
                <w:rFonts w:hint="eastAsia" w:ascii="仿宋" w:hAnsi="仿宋" w:eastAsia="仿宋" w:cs="仿宋"/>
                <w:color w:val="auto"/>
                <w:sz w:val="24"/>
              </w:rPr>
              <w:t>合同履约保证金：贰万元整</w:t>
            </w:r>
          </w:p>
          <w:p w14:paraId="2C5E10AC">
            <w:pPr>
              <w:spacing w:line="300" w:lineRule="exact"/>
              <w:rPr>
                <w:rFonts w:hint="eastAsia" w:ascii="仿宋" w:hAnsi="仿宋" w:eastAsia="仿宋" w:cs="仿宋"/>
                <w:color w:val="auto"/>
                <w:sz w:val="24"/>
                <w:lang w:eastAsia="zh-CN"/>
              </w:rPr>
            </w:pPr>
            <w:r>
              <w:rPr>
                <w:rFonts w:hint="eastAsia" w:ascii="仿宋" w:hAnsi="仿宋" w:eastAsia="仿宋" w:cs="仿宋"/>
                <w:color w:val="auto"/>
                <w:sz w:val="24"/>
                <w:lang w:eastAsia="zh-CN"/>
              </w:rPr>
              <w:t>法律法规规定的其他方式均可缴纳</w:t>
            </w:r>
          </w:p>
          <w:p w14:paraId="4A44FE37">
            <w:pPr>
              <w:spacing w:line="300" w:lineRule="exact"/>
              <w:rPr>
                <w:rFonts w:hint="eastAsia" w:ascii="仿宋" w:hAnsi="仿宋" w:eastAsia="仿宋" w:cs="仿宋"/>
                <w:color w:val="auto"/>
                <w:sz w:val="24"/>
              </w:rPr>
            </w:pPr>
            <w:r>
              <w:rPr>
                <w:rFonts w:hint="eastAsia" w:ascii="仿宋" w:hAnsi="仿宋" w:eastAsia="仿宋" w:cs="仿宋"/>
                <w:color w:val="auto"/>
                <w:sz w:val="24"/>
              </w:rPr>
              <w:t>收款单位：诸暨市卫生健康局</w:t>
            </w:r>
          </w:p>
          <w:p w14:paraId="3B184393">
            <w:pPr>
              <w:spacing w:line="300" w:lineRule="exact"/>
              <w:rPr>
                <w:rFonts w:hint="eastAsia" w:ascii="仿宋" w:hAnsi="仿宋" w:eastAsia="仿宋" w:cs="仿宋"/>
                <w:color w:val="auto"/>
                <w:sz w:val="24"/>
              </w:rPr>
            </w:pPr>
            <w:r>
              <w:rPr>
                <w:rFonts w:hint="eastAsia" w:ascii="仿宋" w:hAnsi="仿宋" w:eastAsia="仿宋" w:cs="仿宋"/>
                <w:color w:val="auto"/>
                <w:sz w:val="24"/>
              </w:rPr>
              <w:t>开户银行：中国建设银行股份有限公司诸暨东风支行；</w:t>
            </w:r>
          </w:p>
          <w:p w14:paraId="11F8D55A">
            <w:pPr>
              <w:spacing w:line="300" w:lineRule="exact"/>
              <w:rPr>
                <w:rFonts w:hint="eastAsia" w:ascii="仿宋" w:hAnsi="仿宋" w:eastAsia="仿宋" w:cs="仿宋"/>
                <w:color w:val="auto"/>
                <w:sz w:val="24"/>
                <w:lang w:val="en-US" w:eastAsia="zh-CN"/>
              </w:rPr>
            </w:pPr>
            <w:r>
              <w:rPr>
                <w:rFonts w:hint="eastAsia" w:ascii="仿宋" w:hAnsi="仿宋" w:eastAsia="仿宋" w:cs="仿宋"/>
                <w:color w:val="auto"/>
                <w:sz w:val="24"/>
              </w:rPr>
              <w:t>账    号： 33050165633800000283</w:t>
            </w:r>
            <w:r>
              <w:rPr>
                <w:rFonts w:hint="eastAsia" w:ascii="仿宋" w:hAnsi="仿宋" w:eastAsia="仿宋" w:cs="仿宋"/>
                <w:color w:val="auto"/>
                <w:sz w:val="24"/>
                <w:lang w:val="en-US" w:eastAsia="zh-CN"/>
              </w:rPr>
              <w:t xml:space="preserve"> </w:t>
            </w:r>
          </w:p>
        </w:tc>
      </w:tr>
    </w:tbl>
    <w:p w14:paraId="1A4B82BD">
      <w:pPr>
        <w:spacing w:line="460" w:lineRule="exact"/>
        <w:jc w:val="both"/>
        <w:rPr>
          <w:rFonts w:hint="eastAsia" w:ascii="仿宋" w:hAnsi="仿宋" w:eastAsia="仿宋" w:cs="仿宋"/>
          <w:color w:val="auto"/>
          <w:sz w:val="36"/>
          <w:szCs w:val="36"/>
        </w:rPr>
      </w:pPr>
    </w:p>
    <w:p w14:paraId="6942BBA0">
      <w:pPr>
        <w:spacing w:line="460" w:lineRule="exact"/>
        <w:jc w:val="center"/>
        <w:rPr>
          <w:rFonts w:hint="eastAsia" w:ascii="仿宋" w:hAnsi="仿宋" w:eastAsia="仿宋" w:cs="仿宋"/>
          <w:color w:val="auto"/>
          <w:sz w:val="36"/>
          <w:szCs w:val="36"/>
        </w:rPr>
      </w:pPr>
    </w:p>
    <w:p w14:paraId="276E7BC6">
      <w:pPr>
        <w:spacing w:line="460" w:lineRule="exact"/>
        <w:jc w:val="center"/>
        <w:rPr>
          <w:rFonts w:hint="eastAsia" w:ascii="仿宋" w:hAnsi="仿宋" w:eastAsia="仿宋" w:cs="仿宋"/>
          <w:color w:val="auto"/>
          <w:sz w:val="36"/>
          <w:szCs w:val="36"/>
        </w:rPr>
      </w:pPr>
    </w:p>
    <w:p w14:paraId="673358B1">
      <w:pPr>
        <w:spacing w:line="460" w:lineRule="exact"/>
        <w:jc w:val="center"/>
        <w:rPr>
          <w:rFonts w:hint="eastAsia" w:ascii="仿宋" w:hAnsi="仿宋" w:eastAsia="仿宋" w:cs="仿宋"/>
          <w:color w:val="auto"/>
          <w:sz w:val="36"/>
          <w:szCs w:val="36"/>
        </w:rPr>
      </w:pPr>
    </w:p>
    <w:p w14:paraId="3D2D6FE1">
      <w:pPr>
        <w:spacing w:line="460" w:lineRule="exact"/>
        <w:jc w:val="center"/>
        <w:rPr>
          <w:rFonts w:hint="eastAsia" w:ascii="仿宋" w:hAnsi="仿宋" w:eastAsia="仿宋" w:cs="仿宋"/>
          <w:color w:val="auto"/>
          <w:sz w:val="36"/>
          <w:szCs w:val="36"/>
        </w:rPr>
      </w:pPr>
    </w:p>
    <w:p w14:paraId="30A2C304">
      <w:pPr>
        <w:spacing w:line="460" w:lineRule="exact"/>
        <w:jc w:val="center"/>
        <w:rPr>
          <w:rFonts w:hint="eastAsia" w:ascii="仿宋" w:hAnsi="仿宋" w:eastAsia="仿宋" w:cs="仿宋"/>
          <w:color w:val="auto"/>
          <w:sz w:val="36"/>
          <w:szCs w:val="36"/>
        </w:rPr>
      </w:pPr>
    </w:p>
    <w:p w14:paraId="4ABEE5A7">
      <w:pPr>
        <w:spacing w:line="460" w:lineRule="exact"/>
        <w:jc w:val="center"/>
        <w:rPr>
          <w:rFonts w:hint="eastAsia" w:ascii="仿宋" w:hAnsi="仿宋" w:eastAsia="仿宋" w:cs="仿宋"/>
          <w:color w:val="auto"/>
          <w:sz w:val="36"/>
          <w:szCs w:val="36"/>
        </w:rPr>
      </w:pPr>
    </w:p>
    <w:p w14:paraId="20EA68CD">
      <w:pPr>
        <w:spacing w:line="460" w:lineRule="exact"/>
        <w:jc w:val="center"/>
        <w:rPr>
          <w:rFonts w:hint="eastAsia" w:ascii="仿宋" w:hAnsi="仿宋" w:eastAsia="仿宋" w:cs="仿宋"/>
          <w:color w:val="auto"/>
          <w:sz w:val="36"/>
          <w:szCs w:val="36"/>
        </w:rPr>
      </w:pPr>
    </w:p>
    <w:p w14:paraId="7E971DFF">
      <w:pPr>
        <w:spacing w:line="460" w:lineRule="exact"/>
        <w:jc w:val="center"/>
        <w:rPr>
          <w:rFonts w:hint="eastAsia" w:ascii="仿宋" w:hAnsi="仿宋" w:eastAsia="仿宋" w:cs="仿宋"/>
          <w:color w:val="auto"/>
          <w:sz w:val="36"/>
          <w:szCs w:val="36"/>
        </w:rPr>
      </w:pPr>
    </w:p>
    <w:p w14:paraId="63A58086">
      <w:pPr>
        <w:spacing w:line="460" w:lineRule="exact"/>
        <w:jc w:val="center"/>
        <w:rPr>
          <w:rFonts w:hint="eastAsia" w:ascii="仿宋" w:hAnsi="仿宋" w:eastAsia="仿宋" w:cs="仿宋"/>
          <w:color w:val="auto"/>
          <w:sz w:val="36"/>
          <w:szCs w:val="36"/>
        </w:rPr>
      </w:pPr>
    </w:p>
    <w:p w14:paraId="22028DF7">
      <w:pPr>
        <w:spacing w:line="460" w:lineRule="exact"/>
        <w:jc w:val="center"/>
        <w:rPr>
          <w:rFonts w:hint="eastAsia" w:ascii="仿宋" w:hAnsi="仿宋" w:eastAsia="仿宋" w:cs="仿宋"/>
          <w:color w:val="auto"/>
          <w:sz w:val="36"/>
          <w:szCs w:val="36"/>
        </w:rPr>
      </w:pPr>
    </w:p>
    <w:p w14:paraId="61552B20">
      <w:pPr>
        <w:spacing w:line="460" w:lineRule="exact"/>
        <w:jc w:val="center"/>
        <w:rPr>
          <w:rFonts w:hint="eastAsia" w:ascii="仿宋" w:hAnsi="仿宋" w:eastAsia="仿宋" w:cs="仿宋"/>
          <w:color w:val="auto"/>
          <w:sz w:val="36"/>
          <w:szCs w:val="36"/>
        </w:rPr>
      </w:pPr>
    </w:p>
    <w:p w14:paraId="290B3300">
      <w:pPr>
        <w:spacing w:line="460" w:lineRule="exact"/>
        <w:jc w:val="center"/>
        <w:rPr>
          <w:rFonts w:hint="eastAsia" w:ascii="仿宋" w:hAnsi="仿宋" w:eastAsia="仿宋" w:cs="仿宋"/>
          <w:color w:val="auto"/>
          <w:sz w:val="36"/>
          <w:szCs w:val="36"/>
        </w:rPr>
      </w:pPr>
    </w:p>
    <w:p w14:paraId="08D3220F">
      <w:pPr>
        <w:spacing w:line="460" w:lineRule="exact"/>
        <w:jc w:val="center"/>
        <w:rPr>
          <w:rFonts w:hint="eastAsia" w:ascii="仿宋" w:hAnsi="仿宋" w:eastAsia="仿宋" w:cs="仿宋"/>
          <w:color w:val="auto"/>
          <w:sz w:val="36"/>
          <w:szCs w:val="36"/>
        </w:rPr>
      </w:pPr>
    </w:p>
    <w:p w14:paraId="627C5392">
      <w:pPr>
        <w:spacing w:line="460" w:lineRule="exact"/>
        <w:jc w:val="center"/>
        <w:rPr>
          <w:rFonts w:hint="eastAsia" w:ascii="仿宋" w:hAnsi="仿宋" w:eastAsia="仿宋" w:cs="仿宋"/>
          <w:color w:val="auto"/>
          <w:sz w:val="36"/>
          <w:szCs w:val="36"/>
        </w:rPr>
      </w:pPr>
    </w:p>
    <w:p w14:paraId="6518BEBB">
      <w:pPr>
        <w:spacing w:line="460" w:lineRule="exact"/>
        <w:jc w:val="center"/>
        <w:rPr>
          <w:rFonts w:hint="eastAsia" w:ascii="仿宋" w:hAnsi="仿宋" w:eastAsia="仿宋" w:cs="仿宋"/>
          <w:color w:val="auto"/>
          <w:sz w:val="36"/>
          <w:szCs w:val="36"/>
        </w:rPr>
      </w:pPr>
    </w:p>
    <w:p w14:paraId="035A2ACC">
      <w:pPr>
        <w:spacing w:line="460" w:lineRule="exact"/>
        <w:jc w:val="center"/>
        <w:rPr>
          <w:rFonts w:hint="eastAsia" w:ascii="仿宋" w:hAnsi="仿宋" w:eastAsia="仿宋" w:cs="仿宋"/>
          <w:color w:val="auto"/>
          <w:sz w:val="36"/>
          <w:szCs w:val="36"/>
        </w:rPr>
      </w:pPr>
    </w:p>
    <w:p w14:paraId="4846776B">
      <w:pPr>
        <w:spacing w:line="460" w:lineRule="exact"/>
        <w:jc w:val="center"/>
        <w:rPr>
          <w:rFonts w:hint="eastAsia" w:ascii="仿宋" w:hAnsi="仿宋" w:eastAsia="仿宋" w:cs="仿宋"/>
          <w:color w:val="auto"/>
          <w:sz w:val="36"/>
          <w:szCs w:val="36"/>
        </w:rPr>
      </w:pPr>
    </w:p>
    <w:p w14:paraId="735C3CC5">
      <w:pPr>
        <w:spacing w:line="460" w:lineRule="exact"/>
        <w:jc w:val="center"/>
        <w:rPr>
          <w:rFonts w:hint="eastAsia" w:ascii="仿宋" w:hAnsi="仿宋" w:eastAsia="仿宋" w:cs="仿宋"/>
          <w:color w:val="auto"/>
          <w:sz w:val="36"/>
          <w:szCs w:val="36"/>
        </w:rPr>
      </w:pPr>
    </w:p>
    <w:p w14:paraId="57EFEC56">
      <w:pPr>
        <w:spacing w:line="460" w:lineRule="exact"/>
        <w:jc w:val="center"/>
        <w:rPr>
          <w:rFonts w:hint="eastAsia" w:ascii="仿宋" w:hAnsi="仿宋" w:eastAsia="仿宋" w:cs="仿宋"/>
          <w:color w:val="auto"/>
          <w:sz w:val="36"/>
          <w:szCs w:val="36"/>
        </w:rPr>
      </w:pPr>
    </w:p>
    <w:p w14:paraId="6232988D">
      <w:pPr>
        <w:spacing w:line="460" w:lineRule="exact"/>
        <w:jc w:val="center"/>
        <w:rPr>
          <w:rFonts w:hint="eastAsia" w:ascii="仿宋" w:hAnsi="仿宋" w:eastAsia="仿宋" w:cs="仿宋"/>
          <w:color w:val="auto"/>
          <w:sz w:val="36"/>
          <w:szCs w:val="36"/>
        </w:rPr>
      </w:pPr>
    </w:p>
    <w:p w14:paraId="2F16CC22">
      <w:pPr>
        <w:spacing w:line="460" w:lineRule="exact"/>
        <w:jc w:val="center"/>
        <w:rPr>
          <w:rFonts w:hint="eastAsia" w:ascii="仿宋" w:hAnsi="仿宋" w:eastAsia="仿宋" w:cs="仿宋"/>
          <w:color w:val="auto"/>
          <w:sz w:val="36"/>
          <w:szCs w:val="36"/>
        </w:rPr>
      </w:pPr>
    </w:p>
    <w:p w14:paraId="46F4A017">
      <w:pPr>
        <w:spacing w:line="460" w:lineRule="exact"/>
        <w:jc w:val="center"/>
        <w:rPr>
          <w:rFonts w:hint="eastAsia" w:ascii="仿宋" w:hAnsi="仿宋" w:eastAsia="仿宋" w:cs="仿宋"/>
          <w:color w:val="auto"/>
          <w:sz w:val="36"/>
          <w:szCs w:val="36"/>
        </w:rPr>
      </w:pPr>
    </w:p>
    <w:p w14:paraId="210CC0E7">
      <w:pPr>
        <w:spacing w:line="460" w:lineRule="exact"/>
        <w:jc w:val="center"/>
        <w:rPr>
          <w:rFonts w:hint="eastAsia" w:ascii="仿宋" w:hAnsi="仿宋" w:eastAsia="仿宋" w:cs="仿宋"/>
          <w:color w:val="auto"/>
          <w:sz w:val="36"/>
          <w:szCs w:val="36"/>
        </w:rPr>
      </w:pPr>
    </w:p>
    <w:p w14:paraId="36E613BB">
      <w:pPr>
        <w:spacing w:line="460" w:lineRule="exact"/>
        <w:jc w:val="center"/>
        <w:rPr>
          <w:rFonts w:hint="eastAsia" w:ascii="仿宋" w:hAnsi="仿宋" w:eastAsia="仿宋" w:cs="仿宋"/>
          <w:color w:val="auto"/>
          <w:sz w:val="36"/>
          <w:szCs w:val="36"/>
        </w:rPr>
      </w:pPr>
    </w:p>
    <w:p w14:paraId="75337ED6">
      <w:pPr>
        <w:spacing w:line="460" w:lineRule="exact"/>
        <w:jc w:val="center"/>
        <w:rPr>
          <w:rFonts w:hint="eastAsia" w:ascii="仿宋" w:hAnsi="仿宋" w:eastAsia="仿宋" w:cs="仿宋"/>
          <w:color w:val="auto"/>
          <w:sz w:val="36"/>
          <w:szCs w:val="36"/>
        </w:rPr>
      </w:pPr>
    </w:p>
    <w:p w14:paraId="419B97B9">
      <w:pPr>
        <w:spacing w:line="460" w:lineRule="exact"/>
        <w:jc w:val="center"/>
        <w:rPr>
          <w:rFonts w:hint="eastAsia" w:ascii="仿宋" w:hAnsi="仿宋" w:eastAsia="仿宋" w:cs="仿宋"/>
          <w:color w:val="auto"/>
          <w:sz w:val="36"/>
          <w:szCs w:val="36"/>
        </w:rPr>
      </w:pPr>
    </w:p>
    <w:p w14:paraId="054B42EB">
      <w:pPr>
        <w:spacing w:line="460" w:lineRule="exact"/>
        <w:jc w:val="center"/>
        <w:rPr>
          <w:rFonts w:hint="eastAsia" w:ascii="仿宋" w:hAnsi="仿宋" w:eastAsia="仿宋" w:cs="仿宋"/>
          <w:color w:val="auto"/>
          <w:sz w:val="36"/>
          <w:szCs w:val="36"/>
        </w:rPr>
      </w:pPr>
      <w:r>
        <w:rPr>
          <w:rFonts w:hint="eastAsia" w:ascii="仿宋" w:hAnsi="仿宋" w:eastAsia="仿宋" w:cs="仿宋"/>
          <w:color w:val="auto"/>
          <w:sz w:val="36"/>
          <w:szCs w:val="36"/>
        </w:rPr>
        <w:t>日程安排表</w:t>
      </w:r>
    </w:p>
    <w:tbl>
      <w:tblPr>
        <w:tblStyle w:val="5"/>
        <w:tblpPr w:leftFromText="180" w:rightFromText="180" w:vertAnchor="text" w:horzAnchor="margin" w:tblpY="11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3555"/>
        <w:gridCol w:w="1890"/>
        <w:gridCol w:w="1395"/>
      </w:tblGrid>
      <w:tr w14:paraId="38F60B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1908" w:type="dxa"/>
            <w:tcBorders>
              <w:top w:val="single" w:color="auto" w:sz="4" w:space="0"/>
              <w:left w:val="single" w:color="auto" w:sz="4" w:space="0"/>
              <w:bottom w:val="single" w:color="auto" w:sz="4" w:space="0"/>
              <w:right w:val="single" w:color="auto" w:sz="4" w:space="0"/>
              <w:tl2br w:val="single" w:color="auto" w:sz="4" w:space="0"/>
            </w:tcBorders>
            <w:noWrap w:val="0"/>
            <w:vAlign w:val="top"/>
          </w:tcPr>
          <w:p w14:paraId="5A4B0B23">
            <w:pPr>
              <w:spacing w:line="460" w:lineRule="exact"/>
              <w:ind w:firstLine="540"/>
              <w:rPr>
                <w:rFonts w:hint="eastAsia" w:ascii="仿宋" w:hAnsi="仿宋" w:eastAsia="仿宋" w:cs="仿宋"/>
                <w:color w:val="auto"/>
                <w:sz w:val="28"/>
                <w:szCs w:val="28"/>
              </w:rPr>
            </w:pPr>
            <w:r>
              <w:rPr>
                <w:rFonts w:hint="eastAsia" w:ascii="仿宋" w:hAnsi="仿宋" w:eastAsia="仿宋" w:cs="仿宋"/>
                <w:color w:val="auto"/>
                <w:sz w:val="28"/>
                <w:szCs w:val="28"/>
              </w:rPr>
              <w:t xml:space="preserve">    安排</w:t>
            </w:r>
          </w:p>
          <w:p w14:paraId="2A35ECE7">
            <w:pPr>
              <w:spacing w:line="460" w:lineRule="exact"/>
              <w:ind w:firstLine="540"/>
              <w:rPr>
                <w:rFonts w:hint="eastAsia" w:ascii="仿宋" w:hAnsi="仿宋" w:eastAsia="仿宋" w:cs="仿宋"/>
                <w:color w:val="auto"/>
                <w:sz w:val="28"/>
                <w:szCs w:val="28"/>
              </w:rPr>
            </w:pPr>
            <w:r>
              <w:rPr>
                <w:rFonts w:hint="eastAsia" w:ascii="仿宋" w:hAnsi="仿宋" w:eastAsia="仿宋" w:cs="仿宋"/>
                <w:color w:val="auto"/>
                <w:sz w:val="28"/>
                <w:szCs w:val="28"/>
              </w:rPr>
              <w:t>程序</w:t>
            </w:r>
          </w:p>
        </w:tc>
        <w:tc>
          <w:tcPr>
            <w:tcW w:w="3555" w:type="dxa"/>
            <w:tcBorders>
              <w:top w:val="single" w:color="auto" w:sz="4" w:space="0"/>
              <w:left w:val="single" w:color="auto" w:sz="4" w:space="0"/>
              <w:bottom w:val="single" w:color="auto" w:sz="4" w:space="0"/>
              <w:right w:val="single" w:color="auto" w:sz="4" w:space="0"/>
            </w:tcBorders>
            <w:noWrap w:val="0"/>
            <w:vAlign w:val="center"/>
          </w:tcPr>
          <w:p w14:paraId="20E28418">
            <w:pPr>
              <w:spacing w:line="46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时间</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A9C61CB">
            <w:pPr>
              <w:spacing w:line="460" w:lineRule="exact"/>
              <w:ind w:firstLine="540"/>
              <w:rPr>
                <w:rFonts w:hint="eastAsia" w:ascii="仿宋" w:hAnsi="仿宋" w:eastAsia="仿宋" w:cs="仿宋"/>
                <w:color w:val="auto"/>
                <w:sz w:val="28"/>
                <w:szCs w:val="28"/>
              </w:rPr>
            </w:pPr>
            <w:r>
              <w:rPr>
                <w:rFonts w:hint="eastAsia" w:ascii="仿宋" w:hAnsi="仿宋" w:eastAsia="仿宋" w:cs="仿宋"/>
                <w:color w:val="auto"/>
                <w:sz w:val="28"/>
                <w:szCs w:val="28"/>
              </w:rPr>
              <w:t>地点</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433ED623">
            <w:pPr>
              <w:spacing w:line="46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备注</w:t>
            </w:r>
          </w:p>
        </w:tc>
      </w:tr>
      <w:tr w14:paraId="4DB473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8"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10C2E219">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信息发布</w:t>
            </w:r>
          </w:p>
        </w:tc>
        <w:tc>
          <w:tcPr>
            <w:tcW w:w="3555" w:type="dxa"/>
            <w:tcBorders>
              <w:top w:val="single" w:color="auto" w:sz="4" w:space="0"/>
              <w:left w:val="single" w:color="auto" w:sz="4" w:space="0"/>
              <w:bottom w:val="single" w:color="auto" w:sz="4" w:space="0"/>
              <w:right w:val="single" w:color="auto" w:sz="4" w:space="0"/>
            </w:tcBorders>
            <w:noWrap w:val="0"/>
            <w:vAlign w:val="center"/>
          </w:tcPr>
          <w:p w14:paraId="0AF638A1">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2026年1月</w:t>
            </w:r>
            <w:r>
              <w:rPr>
                <w:rFonts w:hint="eastAsia" w:ascii="仿宋" w:hAnsi="仿宋" w:eastAsia="仿宋" w:cs="仿宋"/>
                <w:color w:val="auto"/>
                <w:sz w:val="24"/>
                <w:lang w:val="en-US" w:eastAsia="zh-CN"/>
              </w:rPr>
              <w:t>30</w:t>
            </w:r>
            <w:r>
              <w:rPr>
                <w:rFonts w:hint="eastAsia" w:ascii="仿宋" w:hAnsi="仿宋" w:eastAsia="仿宋" w:cs="仿宋"/>
                <w:color w:val="auto"/>
                <w:sz w:val="24"/>
              </w:rPr>
              <w:t>日8：30时—2026年</w:t>
            </w:r>
            <w:r>
              <w:rPr>
                <w:rFonts w:hint="eastAsia" w:ascii="仿宋" w:hAnsi="仿宋" w:eastAsia="仿宋" w:cs="仿宋"/>
                <w:color w:val="auto"/>
                <w:sz w:val="24"/>
                <w:lang w:val="en-US" w:eastAsia="zh-CN"/>
              </w:rPr>
              <w:t>2</w:t>
            </w:r>
            <w:r>
              <w:rPr>
                <w:rFonts w:hint="eastAsia" w:ascii="仿宋" w:hAnsi="仿宋" w:eastAsia="仿宋" w:cs="仿宋"/>
                <w:color w:val="auto"/>
                <w:sz w:val="24"/>
              </w:rPr>
              <w:t>月</w:t>
            </w:r>
            <w:r>
              <w:rPr>
                <w:rFonts w:hint="eastAsia" w:ascii="仿宋" w:hAnsi="仿宋" w:eastAsia="仿宋" w:cs="仿宋"/>
                <w:color w:val="auto"/>
                <w:sz w:val="24"/>
                <w:lang w:val="en-US" w:eastAsia="zh-CN"/>
              </w:rPr>
              <w:t>4</w:t>
            </w:r>
            <w:r>
              <w:rPr>
                <w:rFonts w:hint="eastAsia" w:ascii="仿宋" w:hAnsi="仿宋" w:eastAsia="仿宋" w:cs="仿宋"/>
                <w:color w:val="auto"/>
                <w:sz w:val="24"/>
              </w:rPr>
              <w:t>日16:30时止</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496D2855">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诸暨市公共资源交易网</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72882A88">
            <w:pPr>
              <w:spacing w:line="460" w:lineRule="exact"/>
              <w:ind w:firstLine="540"/>
              <w:rPr>
                <w:rFonts w:hint="eastAsia" w:ascii="仿宋" w:hAnsi="仿宋" w:eastAsia="仿宋" w:cs="仿宋"/>
                <w:color w:val="auto"/>
                <w:sz w:val="24"/>
              </w:rPr>
            </w:pPr>
          </w:p>
        </w:tc>
      </w:tr>
      <w:tr w14:paraId="094E1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6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05D42E05">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招标文件</w:t>
            </w:r>
          </w:p>
        </w:tc>
        <w:tc>
          <w:tcPr>
            <w:tcW w:w="3555" w:type="dxa"/>
            <w:tcBorders>
              <w:top w:val="single" w:color="auto" w:sz="4" w:space="0"/>
              <w:left w:val="single" w:color="auto" w:sz="4" w:space="0"/>
              <w:bottom w:val="single" w:color="auto" w:sz="4" w:space="0"/>
              <w:right w:val="single" w:color="auto" w:sz="4" w:space="0"/>
            </w:tcBorders>
            <w:noWrap w:val="0"/>
            <w:vAlign w:val="center"/>
          </w:tcPr>
          <w:p w14:paraId="48DC2DB2">
            <w:pPr>
              <w:spacing w:line="460" w:lineRule="exact"/>
              <w:ind w:firstLine="540"/>
              <w:jc w:val="center"/>
              <w:rPr>
                <w:rFonts w:hint="eastAsia" w:ascii="仿宋" w:hAnsi="仿宋" w:eastAsia="仿宋" w:cs="仿宋"/>
                <w:color w:val="auto"/>
                <w:sz w:val="24"/>
                <w:highlight w:val="yellow"/>
              </w:rPr>
            </w:pPr>
            <w:r>
              <w:rPr>
                <w:rFonts w:hint="eastAsia" w:ascii="仿宋" w:hAnsi="仿宋" w:eastAsia="仿宋" w:cs="仿宋"/>
                <w:color w:val="auto"/>
                <w:sz w:val="24"/>
              </w:rPr>
              <w:t>/</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5672FAAE">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诸暨市公共资源交易网自行下载</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5B399871">
            <w:pPr>
              <w:spacing w:line="460" w:lineRule="exact"/>
              <w:ind w:firstLine="540"/>
              <w:rPr>
                <w:rFonts w:hint="eastAsia" w:ascii="仿宋" w:hAnsi="仿宋" w:eastAsia="仿宋" w:cs="仿宋"/>
                <w:color w:val="auto"/>
                <w:sz w:val="24"/>
              </w:rPr>
            </w:pPr>
          </w:p>
        </w:tc>
      </w:tr>
      <w:tr w14:paraId="3853B1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7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3BBD74EB">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招标文件澄清</w:t>
            </w:r>
          </w:p>
          <w:p w14:paraId="408E2A48">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截止时间</w:t>
            </w:r>
          </w:p>
        </w:tc>
        <w:tc>
          <w:tcPr>
            <w:tcW w:w="3555" w:type="dxa"/>
            <w:tcBorders>
              <w:top w:val="single" w:color="auto" w:sz="4" w:space="0"/>
              <w:left w:val="single" w:color="auto" w:sz="4" w:space="0"/>
              <w:bottom w:val="single" w:color="auto" w:sz="4" w:space="0"/>
              <w:right w:val="single" w:color="auto" w:sz="4" w:space="0"/>
            </w:tcBorders>
            <w:noWrap w:val="0"/>
            <w:vAlign w:val="center"/>
          </w:tcPr>
          <w:p w14:paraId="3B630777">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lang w:eastAsia="zh-CN"/>
              </w:rPr>
              <w:t>2026</w:t>
            </w:r>
            <w:r>
              <w:rPr>
                <w:rFonts w:hint="eastAsia" w:ascii="仿宋" w:hAnsi="仿宋" w:eastAsia="仿宋" w:cs="仿宋"/>
                <w:color w:val="auto"/>
                <w:sz w:val="24"/>
              </w:rPr>
              <w:t>年</w:t>
            </w:r>
            <w:r>
              <w:rPr>
                <w:rFonts w:hint="eastAsia" w:ascii="仿宋" w:hAnsi="仿宋" w:eastAsia="仿宋" w:cs="仿宋"/>
                <w:color w:val="auto"/>
                <w:sz w:val="24"/>
                <w:lang w:val="en-US" w:eastAsia="zh-CN"/>
              </w:rPr>
              <w:t>2</w:t>
            </w:r>
            <w:r>
              <w:rPr>
                <w:rFonts w:hint="eastAsia" w:ascii="仿宋" w:hAnsi="仿宋" w:eastAsia="仿宋" w:cs="仿宋"/>
                <w:color w:val="auto"/>
                <w:sz w:val="24"/>
              </w:rPr>
              <w:t>月</w:t>
            </w:r>
            <w:r>
              <w:rPr>
                <w:rFonts w:hint="eastAsia" w:ascii="仿宋" w:hAnsi="仿宋" w:eastAsia="仿宋" w:cs="仿宋"/>
                <w:color w:val="auto"/>
                <w:sz w:val="24"/>
                <w:lang w:val="en-US" w:eastAsia="zh-CN"/>
              </w:rPr>
              <w:t>4</w:t>
            </w:r>
            <w:r>
              <w:rPr>
                <w:rFonts w:hint="eastAsia" w:ascii="仿宋" w:hAnsi="仿宋" w:eastAsia="仿宋" w:cs="仿宋"/>
                <w:color w:val="auto"/>
                <w:sz w:val="24"/>
              </w:rPr>
              <w:t>日1</w:t>
            </w:r>
            <w:r>
              <w:rPr>
                <w:rFonts w:hint="eastAsia" w:ascii="仿宋" w:hAnsi="仿宋" w:eastAsia="仿宋" w:cs="仿宋"/>
                <w:color w:val="auto"/>
                <w:sz w:val="24"/>
                <w:lang w:val="en-US" w:eastAsia="zh-CN"/>
              </w:rPr>
              <w:t>2</w:t>
            </w:r>
            <w:r>
              <w:rPr>
                <w:rFonts w:hint="eastAsia" w:ascii="仿宋" w:hAnsi="仿宋" w:eastAsia="仿宋" w:cs="仿宋"/>
                <w:color w:val="auto"/>
                <w:sz w:val="24"/>
              </w:rPr>
              <w:t>：</w:t>
            </w:r>
            <w:r>
              <w:rPr>
                <w:rFonts w:hint="eastAsia" w:ascii="仿宋" w:hAnsi="仿宋" w:eastAsia="仿宋" w:cs="仿宋"/>
                <w:color w:val="auto"/>
                <w:sz w:val="24"/>
                <w:lang w:val="en-US" w:eastAsia="zh-CN"/>
              </w:rPr>
              <w:t>0</w:t>
            </w:r>
            <w:r>
              <w:rPr>
                <w:rFonts w:hint="eastAsia" w:ascii="仿宋" w:hAnsi="仿宋" w:eastAsia="仿宋" w:cs="仿宋"/>
                <w:color w:val="auto"/>
                <w:sz w:val="24"/>
              </w:rPr>
              <w:t>0时止</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0610A973">
            <w:pPr>
              <w:spacing w:line="460" w:lineRule="exact"/>
              <w:jc w:val="center"/>
              <w:rPr>
                <w:rFonts w:hint="eastAsia" w:ascii="仿宋" w:hAnsi="仿宋" w:eastAsia="仿宋" w:cs="仿宋"/>
                <w:color w:val="auto"/>
                <w:sz w:val="24"/>
                <w:lang w:eastAsia="zh-CN"/>
              </w:rPr>
            </w:pPr>
            <w:r>
              <w:rPr>
                <w:rFonts w:hint="eastAsia" w:ascii="仿宋" w:hAnsi="仿宋" w:eastAsia="仿宋" w:cs="仿宋"/>
                <w:color w:val="auto"/>
                <w:sz w:val="24"/>
              </w:rPr>
              <w:t>如有疑问请以书面形式并加盖单位公章，传真到</w:t>
            </w:r>
            <w:r>
              <w:rPr>
                <w:rFonts w:hint="eastAsia" w:ascii="仿宋" w:hAnsi="仿宋" w:eastAsia="仿宋" w:cs="仿宋"/>
                <w:color w:val="auto"/>
                <w:sz w:val="24"/>
                <w:lang w:eastAsia="zh-CN"/>
              </w:rPr>
              <w:t>招标人</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25887F19">
            <w:pPr>
              <w:spacing w:line="460" w:lineRule="exact"/>
              <w:ind w:firstLine="540"/>
              <w:rPr>
                <w:rFonts w:hint="eastAsia" w:ascii="仿宋" w:hAnsi="仿宋" w:eastAsia="仿宋" w:cs="仿宋"/>
                <w:color w:val="auto"/>
                <w:sz w:val="24"/>
              </w:rPr>
            </w:pPr>
          </w:p>
        </w:tc>
      </w:tr>
      <w:tr w14:paraId="5AC08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3"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62B529EF">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投标文件递交</w:t>
            </w:r>
          </w:p>
          <w:p w14:paraId="45729729">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（投标截止时间）</w:t>
            </w:r>
          </w:p>
        </w:tc>
        <w:tc>
          <w:tcPr>
            <w:tcW w:w="3555" w:type="dxa"/>
            <w:tcBorders>
              <w:top w:val="single" w:color="auto" w:sz="4" w:space="0"/>
              <w:left w:val="single" w:color="auto" w:sz="4" w:space="0"/>
              <w:bottom w:val="single" w:color="auto" w:sz="4" w:space="0"/>
              <w:right w:val="single" w:color="auto" w:sz="4" w:space="0"/>
            </w:tcBorders>
            <w:noWrap w:val="0"/>
            <w:vAlign w:val="center"/>
          </w:tcPr>
          <w:p w14:paraId="1342EC76">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lang w:eastAsia="zh-CN"/>
              </w:rPr>
              <w:t>2026</w:t>
            </w:r>
            <w:r>
              <w:rPr>
                <w:rFonts w:hint="eastAsia" w:ascii="仿宋" w:hAnsi="仿宋" w:eastAsia="仿宋" w:cs="仿宋"/>
                <w:color w:val="auto"/>
                <w:sz w:val="24"/>
              </w:rPr>
              <w:t>年</w:t>
            </w:r>
            <w:r>
              <w:rPr>
                <w:rFonts w:hint="eastAsia" w:ascii="仿宋" w:hAnsi="仿宋" w:eastAsia="仿宋" w:cs="仿宋"/>
                <w:color w:val="auto"/>
                <w:sz w:val="24"/>
                <w:lang w:eastAsia="zh-CN"/>
              </w:rPr>
              <w:t>2月</w:t>
            </w:r>
            <w:r>
              <w:rPr>
                <w:rFonts w:hint="eastAsia" w:ascii="仿宋" w:hAnsi="仿宋" w:eastAsia="仿宋" w:cs="仿宋"/>
                <w:color w:val="auto"/>
                <w:sz w:val="24"/>
                <w:lang w:val="en-US" w:eastAsia="zh-CN"/>
              </w:rPr>
              <w:t>5</w:t>
            </w:r>
            <w:r>
              <w:rPr>
                <w:rFonts w:hint="eastAsia" w:ascii="仿宋" w:hAnsi="仿宋" w:eastAsia="仿宋" w:cs="仿宋"/>
                <w:color w:val="auto"/>
                <w:sz w:val="24"/>
                <w:lang w:eastAsia="zh-CN"/>
              </w:rPr>
              <w:t>日</w:t>
            </w:r>
            <w:r>
              <w:rPr>
                <w:rFonts w:hint="eastAsia" w:ascii="仿宋" w:hAnsi="仿宋" w:eastAsia="仿宋" w:cs="仿宋"/>
                <w:color w:val="auto"/>
                <w:sz w:val="24"/>
              </w:rPr>
              <w:t>下午1</w:t>
            </w:r>
            <w:r>
              <w:rPr>
                <w:rFonts w:hint="eastAsia" w:ascii="仿宋" w:hAnsi="仿宋" w:eastAsia="仿宋" w:cs="仿宋"/>
                <w:color w:val="auto"/>
                <w:sz w:val="24"/>
                <w:lang w:val="en-US" w:eastAsia="zh-CN"/>
              </w:rPr>
              <w:t>5</w:t>
            </w:r>
            <w:r>
              <w:rPr>
                <w:rFonts w:hint="eastAsia" w:ascii="仿宋" w:hAnsi="仿宋" w:eastAsia="仿宋" w:cs="仿宋"/>
                <w:color w:val="auto"/>
                <w:sz w:val="24"/>
              </w:rPr>
              <w:t>:</w:t>
            </w:r>
            <w:r>
              <w:rPr>
                <w:rFonts w:hint="eastAsia" w:ascii="仿宋" w:hAnsi="仿宋" w:eastAsia="仿宋" w:cs="仿宋"/>
                <w:color w:val="auto"/>
                <w:sz w:val="24"/>
                <w:lang w:val="en-US" w:eastAsia="zh-CN"/>
              </w:rPr>
              <w:t>0</w:t>
            </w:r>
            <w:r>
              <w:rPr>
                <w:rFonts w:hint="eastAsia" w:ascii="仿宋" w:hAnsi="仿宋" w:eastAsia="仿宋" w:cs="仿宋"/>
                <w:color w:val="auto"/>
                <w:sz w:val="24"/>
              </w:rPr>
              <w:t>0时止</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59D7217B">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诸暨市卫生健康局一楼开标室</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6C57E30A">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现场递交，逾时视为弃权</w:t>
            </w:r>
          </w:p>
        </w:tc>
      </w:tr>
      <w:tr w14:paraId="30BE5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34"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57D7B429">
            <w:pPr>
              <w:spacing w:line="460" w:lineRule="exact"/>
              <w:ind w:firstLine="540"/>
              <w:jc w:val="center"/>
              <w:rPr>
                <w:rFonts w:hint="eastAsia" w:ascii="仿宋" w:hAnsi="仿宋" w:eastAsia="仿宋" w:cs="仿宋"/>
                <w:color w:val="auto"/>
                <w:sz w:val="24"/>
              </w:rPr>
            </w:pPr>
            <w:r>
              <w:rPr>
                <w:rFonts w:hint="eastAsia" w:ascii="仿宋" w:hAnsi="仿宋" w:eastAsia="仿宋" w:cs="仿宋"/>
                <w:color w:val="auto"/>
                <w:sz w:val="24"/>
              </w:rPr>
              <w:t>开标</w:t>
            </w:r>
          </w:p>
        </w:tc>
        <w:tc>
          <w:tcPr>
            <w:tcW w:w="3555" w:type="dxa"/>
            <w:tcBorders>
              <w:top w:val="single" w:color="auto" w:sz="4" w:space="0"/>
              <w:left w:val="single" w:color="auto" w:sz="4" w:space="0"/>
              <w:bottom w:val="single" w:color="auto" w:sz="4" w:space="0"/>
              <w:right w:val="single" w:color="auto" w:sz="4" w:space="0"/>
            </w:tcBorders>
            <w:noWrap w:val="0"/>
            <w:vAlign w:val="center"/>
          </w:tcPr>
          <w:p w14:paraId="75355A02">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lang w:eastAsia="zh-CN"/>
              </w:rPr>
              <w:t>2026</w:t>
            </w:r>
            <w:r>
              <w:rPr>
                <w:rFonts w:hint="eastAsia" w:ascii="仿宋" w:hAnsi="仿宋" w:eastAsia="仿宋" w:cs="仿宋"/>
                <w:color w:val="auto"/>
                <w:sz w:val="24"/>
              </w:rPr>
              <w:t>年</w:t>
            </w:r>
            <w:r>
              <w:rPr>
                <w:rFonts w:hint="eastAsia" w:ascii="仿宋" w:hAnsi="仿宋" w:eastAsia="仿宋" w:cs="仿宋"/>
                <w:color w:val="auto"/>
                <w:sz w:val="24"/>
                <w:lang w:eastAsia="zh-CN"/>
              </w:rPr>
              <w:t>2月</w:t>
            </w:r>
            <w:r>
              <w:rPr>
                <w:rFonts w:hint="eastAsia" w:ascii="仿宋" w:hAnsi="仿宋" w:eastAsia="仿宋" w:cs="仿宋"/>
                <w:color w:val="auto"/>
                <w:sz w:val="24"/>
                <w:lang w:val="en-US" w:eastAsia="zh-CN"/>
              </w:rPr>
              <w:t>5</w:t>
            </w:r>
            <w:r>
              <w:rPr>
                <w:rFonts w:hint="eastAsia" w:ascii="仿宋" w:hAnsi="仿宋" w:eastAsia="仿宋" w:cs="仿宋"/>
                <w:color w:val="auto"/>
                <w:sz w:val="24"/>
                <w:lang w:eastAsia="zh-CN"/>
              </w:rPr>
              <w:t>日</w:t>
            </w:r>
            <w:r>
              <w:rPr>
                <w:rFonts w:hint="eastAsia" w:ascii="仿宋" w:hAnsi="仿宋" w:eastAsia="仿宋" w:cs="仿宋"/>
                <w:color w:val="auto"/>
                <w:sz w:val="24"/>
              </w:rPr>
              <w:t>下午1</w:t>
            </w:r>
            <w:r>
              <w:rPr>
                <w:rFonts w:hint="eastAsia" w:ascii="仿宋" w:hAnsi="仿宋" w:eastAsia="仿宋" w:cs="仿宋"/>
                <w:color w:val="auto"/>
                <w:sz w:val="24"/>
                <w:lang w:val="en-US" w:eastAsia="zh-CN"/>
              </w:rPr>
              <w:t>5</w:t>
            </w:r>
            <w:r>
              <w:rPr>
                <w:rFonts w:hint="eastAsia" w:ascii="仿宋" w:hAnsi="仿宋" w:eastAsia="仿宋" w:cs="仿宋"/>
                <w:color w:val="auto"/>
                <w:sz w:val="24"/>
              </w:rPr>
              <w:t>:</w:t>
            </w:r>
            <w:r>
              <w:rPr>
                <w:rFonts w:hint="eastAsia" w:ascii="仿宋" w:hAnsi="仿宋" w:eastAsia="仿宋" w:cs="仿宋"/>
                <w:color w:val="auto"/>
                <w:sz w:val="24"/>
                <w:lang w:val="en-US" w:eastAsia="zh-CN"/>
              </w:rPr>
              <w:t>0</w:t>
            </w:r>
            <w:r>
              <w:rPr>
                <w:rFonts w:hint="eastAsia" w:ascii="仿宋" w:hAnsi="仿宋" w:eastAsia="仿宋" w:cs="仿宋"/>
                <w:color w:val="auto"/>
                <w:sz w:val="24"/>
              </w:rPr>
              <w:t>0时起</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38FD9438">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诸暨市卫生健康局一楼开标室</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7DC7D5E4">
            <w:pPr>
              <w:spacing w:line="460" w:lineRule="exact"/>
              <w:ind w:firstLine="540"/>
              <w:jc w:val="center"/>
              <w:rPr>
                <w:rFonts w:hint="eastAsia" w:ascii="仿宋" w:hAnsi="仿宋" w:eastAsia="仿宋" w:cs="仿宋"/>
                <w:color w:val="auto"/>
                <w:sz w:val="24"/>
              </w:rPr>
            </w:pPr>
          </w:p>
        </w:tc>
      </w:tr>
    </w:tbl>
    <w:p w14:paraId="7F6A038A">
      <w:pPr>
        <w:spacing w:line="460" w:lineRule="exact"/>
        <w:rPr>
          <w:rFonts w:hint="eastAsia" w:ascii="仿宋" w:hAnsi="仿宋" w:eastAsia="仿宋" w:cs="仿宋"/>
          <w:color w:val="auto"/>
          <w:sz w:val="24"/>
        </w:rPr>
      </w:pPr>
      <w:r>
        <w:rPr>
          <w:rFonts w:hint="eastAsia" w:ascii="仿宋" w:hAnsi="仿宋" w:eastAsia="仿宋" w:cs="仿宋"/>
          <w:color w:val="auto"/>
          <w:sz w:val="24"/>
        </w:rPr>
        <w:t xml:space="preserve"> </w:t>
      </w:r>
    </w:p>
    <w:p w14:paraId="7BFEC841">
      <w:pPr>
        <w:spacing w:line="460" w:lineRule="exact"/>
        <w:rPr>
          <w:rFonts w:hint="eastAsia" w:ascii="仿宋" w:hAnsi="仿宋" w:eastAsia="仿宋" w:cs="仿宋"/>
          <w:color w:val="auto"/>
          <w:sz w:val="24"/>
        </w:rPr>
      </w:pPr>
    </w:p>
    <w:p w14:paraId="30D6B462">
      <w:pPr>
        <w:spacing w:line="460" w:lineRule="exact"/>
        <w:rPr>
          <w:rFonts w:hint="eastAsia" w:ascii="仿宋" w:hAnsi="仿宋" w:eastAsia="仿宋" w:cs="仿宋"/>
          <w:color w:val="auto"/>
          <w:sz w:val="24"/>
        </w:rPr>
      </w:pPr>
    </w:p>
    <w:p w14:paraId="099AA928">
      <w:pPr>
        <w:spacing w:line="460" w:lineRule="exact"/>
        <w:rPr>
          <w:rFonts w:hint="eastAsia" w:ascii="仿宋" w:hAnsi="仿宋" w:eastAsia="仿宋" w:cs="仿宋"/>
          <w:color w:val="auto"/>
          <w:sz w:val="24"/>
        </w:rPr>
      </w:pPr>
    </w:p>
    <w:p w14:paraId="56A08656">
      <w:pPr>
        <w:spacing w:line="460" w:lineRule="exact"/>
        <w:rPr>
          <w:rFonts w:hint="eastAsia" w:ascii="仿宋" w:hAnsi="仿宋" w:eastAsia="仿宋" w:cs="仿宋"/>
          <w:color w:val="auto"/>
          <w:sz w:val="24"/>
        </w:rPr>
      </w:pPr>
    </w:p>
    <w:p w14:paraId="28E03378">
      <w:pPr>
        <w:pStyle w:val="2"/>
        <w:spacing w:before="0" w:after="0" w:line="240" w:lineRule="auto"/>
        <w:rPr>
          <w:rFonts w:hint="eastAsia"/>
          <w:color w:val="auto"/>
        </w:rPr>
      </w:pPr>
    </w:p>
    <w:p w14:paraId="00156D33">
      <w:pPr>
        <w:spacing w:line="460" w:lineRule="exact"/>
        <w:ind w:firstLine="540"/>
        <w:jc w:val="center"/>
        <w:rPr>
          <w:rFonts w:hint="eastAsia" w:ascii="仿宋" w:hAnsi="仿宋" w:eastAsia="仿宋" w:cs="仿宋"/>
          <w:color w:val="auto"/>
          <w:sz w:val="36"/>
          <w:szCs w:val="36"/>
        </w:rPr>
      </w:pPr>
    </w:p>
    <w:p w14:paraId="09C2F980">
      <w:pPr>
        <w:spacing w:line="460" w:lineRule="exact"/>
        <w:ind w:firstLine="540"/>
        <w:jc w:val="center"/>
        <w:rPr>
          <w:rFonts w:hint="eastAsia" w:ascii="仿宋" w:hAnsi="仿宋" w:eastAsia="仿宋" w:cs="仿宋"/>
          <w:color w:val="auto"/>
          <w:sz w:val="36"/>
          <w:szCs w:val="36"/>
        </w:rPr>
      </w:pPr>
    </w:p>
    <w:p w14:paraId="46D5960A">
      <w:pPr>
        <w:spacing w:line="460" w:lineRule="exact"/>
        <w:ind w:firstLine="540"/>
        <w:jc w:val="center"/>
        <w:rPr>
          <w:rFonts w:hint="eastAsia" w:ascii="仿宋" w:hAnsi="仿宋" w:eastAsia="仿宋" w:cs="仿宋"/>
          <w:color w:val="auto"/>
          <w:sz w:val="36"/>
          <w:szCs w:val="36"/>
        </w:rPr>
      </w:pPr>
    </w:p>
    <w:p w14:paraId="73FB0EC5">
      <w:pPr>
        <w:spacing w:line="460" w:lineRule="exact"/>
        <w:ind w:firstLine="540"/>
        <w:jc w:val="center"/>
        <w:rPr>
          <w:rFonts w:hint="eastAsia" w:ascii="仿宋" w:hAnsi="仿宋" w:eastAsia="仿宋" w:cs="仿宋"/>
          <w:color w:val="auto"/>
          <w:sz w:val="36"/>
          <w:szCs w:val="36"/>
        </w:rPr>
      </w:pPr>
    </w:p>
    <w:p w14:paraId="794B6AF5">
      <w:pPr>
        <w:spacing w:line="460" w:lineRule="exact"/>
        <w:ind w:firstLine="540"/>
        <w:jc w:val="center"/>
        <w:rPr>
          <w:rFonts w:hint="eastAsia" w:ascii="仿宋" w:hAnsi="仿宋" w:eastAsia="仿宋" w:cs="仿宋"/>
          <w:color w:val="auto"/>
          <w:sz w:val="36"/>
          <w:szCs w:val="36"/>
        </w:rPr>
      </w:pPr>
    </w:p>
    <w:p w14:paraId="73543436">
      <w:pPr>
        <w:spacing w:line="460" w:lineRule="exact"/>
        <w:ind w:firstLine="540"/>
        <w:jc w:val="center"/>
        <w:rPr>
          <w:rFonts w:hint="eastAsia" w:ascii="仿宋" w:hAnsi="仿宋" w:eastAsia="仿宋" w:cs="仿宋"/>
          <w:color w:val="auto"/>
          <w:sz w:val="36"/>
          <w:szCs w:val="36"/>
        </w:rPr>
      </w:pPr>
    </w:p>
    <w:p w14:paraId="5B3B71C9">
      <w:pPr>
        <w:spacing w:line="460" w:lineRule="exact"/>
        <w:ind w:firstLine="540"/>
        <w:jc w:val="center"/>
        <w:rPr>
          <w:rFonts w:hint="eastAsia" w:ascii="仿宋" w:hAnsi="仿宋" w:eastAsia="仿宋" w:cs="仿宋"/>
          <w:color w:val="auto"/>
          <w:sz w:val="36"/>
          <w:szCs w:val="36"/>
        </w:rPr>
      </w:pPr>
    </w:p>
    <w:p w14:paraId="3373E9EF">
      <w:pPr>
        <w:spacing w:line="460" w:lineRule="exact"/>
        <w:ind w:firstLine="540"/>
        <w:jc w:val="center"/>
        <w:rPr>
          <w:rFonts w:hint="eastAsia" w:ascii="仿宋" w:hAnsi="仿宋" w:eastAsia="仿宋" w:cs="仿宋"/>
          <w:color w:val="auto"/>
          <w:sz w:val="36"/>
          <w:szCs w:val="36"/>
        </w:rPr>
      </w:pPr>
    </w:p>
    <w:p w14:paraId="343DC14B">
      <w:pPr>
        <w:spacing w:line="460" w:lineRule="exact"/>
        <w:ind w:firstLine="540"/>
        <w:jc w:val="center"/>
        <w:rPr>
          <w:rFonts w:hint="eastAsia" w:ascii="仿宋" w:hAnsi="仿宋" w:eastAsia="仿宋" w:cs="仿宋"/>
          <w:color w:val="auto"/>
          <w:sz w:val="36"/>
          <w:szCs w:val="36"/>
        </w:rPr>
      </w:pPr>
    </w:p>
    <w:p w14:paraId="26F9FD56">
      <w:pPr>
        <w:spacing w:line="460" w:lineRule="exact"/>
        <w:ind w:firstLine="540"/>
        <w:jc w:val="center"/>
        <w:rPr>
          <w:rFonts w:hint="eastAsia" w:ascii="仿宋" w:hAnsi="仿宋" w:eastAsia="仿宋" w:cs="仿宋"/>
          <w:color w:val="auto"/>
          <w:sz w:val="36"/>
          <w:szCs w:val="36"/>
        </w:rPr>
      </w:pPr>
    </w:p>
    <w:p w14:paraId="0E227099">
      <w:pPr>
        <w:spacing w:line="460" w:lineRule="exact"/>
        <w:ind w:firstLine="540"/>
        <w:jc w:val="center"/>
        <w:rPr>
          <w:rFonts w:hint="eastAsia" w:ascii="仿宋" w:hAnsi="仿宋" w:eastAsia="仿宋" w:cs="仿宋"/>
          <w:color w:val="auto"/>
          <w:sz w:val="36"/>
          <w:szCs w:val="36"/>
        </w:rPr>
      </w:pPr>
    </w:p>
    <w:p w14:paraId="10F11561">
      <w:pPr>
        <w:spacing w:line="460" w:lineRule="exact"/>
        <w:ind w:firstLine="540"/>
        <w:jc w:val="center"/>
        <w:rPr>
          <w:rFonts w:hint="eastAsia" w:ascii="仿宋" w:hAnsi="仿宋" w:eastAsia="仿宋" w:cs="仿宋"/>
          <w:color w:val="auto"/>
          <w:sz w:val="36"/>
          <w:szCs w:val="36"/>
        </w:rPr>
      </w:pPr>
    </w:p>
    <w:p w14:paraId="4E2BA19A">
      <w:pPr>
        <w:spacing w:line="460" w:lineRule="exact"/>
        <w:ind w:firstLine="540"/>
        <w:jc w:val="center"/>
        <w:rPr>
          <w:rFonts w:hint="eastAsia" w:ascii="仿宋" w:hAnsi="仿宋" w:eastAsia="仿宋" w:cs="仿宋"/>
          <w:color w:val="auto"/>
          <w:sz w:val="36"/>
          <w:szCs w:val="36"/>
        </w:rPr>
      </w:pPr>
    </w:p>
    <w:p w14:paraId="3A33BBF1">
      <w:pPr>
        <w:spacing w:line="460" w:lineRule="exact"/>
        <w:ind w:firstLine="540"/>
        <w:jc w:val="center"/>
        <w:rPr>
          <w:rFonts w:hint="eastAsia" w:ascii="仿宋" w:hAnsi="仿宋" w:eastAsia="仿宋" w:cs="仿宋"/>
          <w:color w:val="auto"/>
          <w:sz w:val="36"/>
          <w:szCs w:val="36"/>
        </w:rPr>
      </w:pPr>
    </w:p>
    <w:p w14:paraId="2A555B3B">
      <w:pPr>
        <w:spacing w:line="460" w:lineRule="exact"/>
        <w:rPr>
          <w:rFonts w:hint="eastAsia" w:ascii="仿宋" w:hAnsi="仿宋" w:eastAsia="仿宋" w:cs="仿宋"/>
          <w:color w:val="auto"/>
          <w:sz w:val="24"/>
        </w:rPr>
      </w:pPr>
      <w:r>
        <w:rPr>
          <w:rFonts w:hint="eastAsia" w:ascii="仿宋" w:hAnsi="仿宋" w:eastAsia="仿宋" w:cs="仿宋"/>
          <w:color w:val="auto"/>
          <w:sz w:val="24"/>
        </w:rPr>
        <w:t>注：本表日程如有变动，以补充通知或修改文件通知时间为准。</w:t>
      </w:r>
    </w:p>
    <w:p w14:paraId="3765615D">
      <w:pPr>
        <w:spacing w:line="460" w:lineRule="exact"/>
        <w:ind w:firstLine="540"/>
        <w:jc w:val="center"/>
        <w:rPr>
          <w:rFonts w:hint="eastAsia" w:ascii="仿宋" w:hAnsi="仿宋" w:eastAsia="仿宋" w:cs="仿宋"/>
          <w:color w:val="auto"/>
          <w:sz w:val="36"/>
          <w:szCs w:val="36"/>
        </w:rPr>
      </w:pPr>
    </w:p>
    <w:p w14:paraId="20478E8B">
      <w:pPr>
        <w:spacing w:line="460" w:lineRule="exact"/>
        <w:ind w:firstLine="540"/>
        <w:jc w:val="center"/>
        <w:rPr>
          <w:rFonts w:hint="eastAsia" w:ascii="仿宋" w:hAnsi="仿宋" w:eastAsia="仿宋" w:cs="仿宋"/>
          <w:color w:val="auto"/>
          <w:sz w:val="36"/>
          <w:szCs w:val="36"/>
        </w:rPr>
      </w:pPr>
    </w:p>
    <w:p w14:paraId="5811BF5A">
      <w:pPr>
        <w:spacing w:line="460" w:lineRule="exact"/>
        <w:ind w:firstLine="540"/>
        <w:jc w:val="center"/>
        <w:rPr>
          <w:rFonts w:hint="eastAsia" w:ascii="仿宋" w:hAnsi="仿宋" w:eastAsia="仿宋" w:cs="仿宋"/>
          <w:color w:val="auto"/>
          <w:sz w:val="36"/>
          <w:szCs w:val="36"/>
        </w:rPr>
      </w:pPr>
    </w:p>
    <w:p w14:paraId="20099AA2">
      <w:pPr>
        <w:spacing w:line="460" w:lineRule="exact"/>
        <w:ind w:firstLine="540"/>
        <w:jc w:val="center"/>
        <w:rPr>
          <w:rFonts w:hint="eastAsia" w:ascii="仿宋" w:hAnsi="仿宋" w:eastAsia="仿宋" w:cs="仿宋"/>
          <w:color w:val="auto"/>
          <w:sz w:val="36"/>
          <w:szCs w:val="36"/>
        </w:rPr>
      </w:pPr>
    </w:p>
    <w:p w14:paraId="5F9E47AD">
      <w:pPr>
        <w:spacing w:line="460" w:lineRule="exact"/>
        <w:ind w:firstLine="540"/>
        <w:jc w:val="center"/>
        <w:rPr>
          <w:rFonts w:hint="eastAsia" w:ascii="仿宋" w:hAnsi="仿宋" w:eastAsia="仿宋" w:cs="仿宋"/>
          <w:color w:val="auto"/>
          <w:sz w:val="36"/>
          <w:szCs w:val="36"/>
        </w:rPr>
      </w:pPr>
    </w:p>
    <w:p w14:paraId="2944F137">
      <w:pPr>
        <w:spacing w:line="460" w:lineRule="exact"/>
        <w:ind w:firstLine="540"/>
        <w:jc w:val="center"/>
        <w:rPr>
          <w:rFonts w:hint="eastAsia" w:ascii="仿宋" w:hAnsi="仿宋" w:eastAsia="仿宋" w:cs="仿宋"/>
          <w:color w:val="auto"/>
          <w:sz w:val="36"/>
          <w:szCs w:val="36"/>
        </w:rPr>
      </w:pPr>
    </w:p>
    <w:p w14:paraId="6D5FDF76">
      <w:pPr>
        <w:spacing w:line="460" w:lineRule="exact"/>
        <w:ind w:firstLine="540"/>
        <w:jc w:val="center"/>
        <w:rPr>
          <w:rFonts w:hint="eastAsia" w:ascii="仿宋" w:hAnsi="仿宋" w:eastAsia="仿宋" w:cs="仿宋"/>
          <w:color w:val="auto"/>
          <w:sz w:val="36"/>
          <w:szCs w:val="36"/>
        </w:rPr>
      </w:pPr>
    </w:p>
    <w:p w14:paraId="6E98F900">
      <w:pPr>
        <w:spacing w:line="460" w:lineRule="exact"/>
        <w:ind w:firstLine="540"/>
        <w:jc w:val="center"/>
        <w:rPr>
          <w:rFonts w:hint="eastAsia" w:ascii="仿宋" w:hAnsi="仿宋" w:eastAsia="仿宋" w:cs="仿宋"/>
          <w:color w:val="auto"/>
          <w:sz w:val="36"/>
          <w:szCs w:val="36"/>
        </w:rPr>
      </w:pPr>
    </w:p>
    <w:p w14:paraId="154FEAEE">
      <w:pPr>
        <w:spacing w:line="460" w:lineRule="exact"/>
        <w:ind w:firstLine="540"/>
        <w:jc w:val="center"/>
        <w:rPr>
          <w:rFonts w:hint="eastAsia" w:ascii="仿宋" w:hAnsi="仿宋" w:eastAsia="仿宋" w:cs="仿宋"/>
          <w:color w:val="auto"/>
          <w:sz w:val="36"/>
          <w:szCs w:val="36"/>
        </w:rPr>
      </w:pPr>
    </w:p>
    <w:p w14:paraId="3BB91F2D">
      <w:pPr>
        <w:spacing w:line="460" w:lineRule="exact"/>
        <w:ind w:firstLine="540"/>
        <w:jc w:val="center"/>
        <w:rPr>
          <w:rFonts w:hint="eastAsia" w:ascii="仿宋" w:hAnsi="仿宋" w:eastAsia="仿宋" w:cs="仿宋"/>
          <w:color w:val="auto"/>
          <w:sz w:val="36"/>
          <w:szCs w:val="36"/>
        </w:rPr>
      </w:pPr>
      <w:r>
        <w:rPr>
          <w:rFonts w:hint="eastAsia" w:ascii="仿宋" w:hAnsi="仿宋" w:eastAsia="仿宋" w:cs="仿宋"/>
          <w:color w:val="auto"/>
          <w:sz w:val="36"/>
          <w:szCs w:val="36"/>
        </w:rPr>
        <w:t>一、总则</w:t>
      </w:r>
    </w:p>
    <w:p w14:paraId="6BC6E77C">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(一)项目说明</w:t>
      </w:r>
    </w:p>
    <w:p w14:paraId="3420369A">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详见招标公告和前附表。</w:t>
      </w:r>
    </w:p>
    <w:p w14:paraId="482AD3D1">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(二)代理内容</w:t>
      </w:r>
    </w:p>
    <w:p w14:paraId="1E7ABAD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负责招标项目施工、监理全过程代理，协同</w:t>
      </w:r>
      <w:r>
        <w:rPr>
          <w:rFonts w:hint="eastAsia" w:ascii="仿宋" w:hAnsi="仿宋" w:eastAsia="仿宋" w:cs="仿宋"/>
          <w:color w:val="auto"/>
          <w:sz w:val="24"/>
          <w:lang w:eastAsia="zh-CN"/>
        </w:rPr>
        <w:t>招标人</w:t>
      </w:r>
      <w:r>
        <w:rPr>
          <w:rFonts w:hint="eastAsia" w:ascii="仿宋" w:hAnsi="仿宋" w:eastAsia="仿宋" w:cs="仿宋"/>
          <w:color w:val="auto"/>
          <w:sz w:val="24"/>
        </w:rPr>
        <w:t>承担招标项目所涉资格确认、异疑处置、组织开标、定标等主体责任。</w:t>
      </w:r>
    </w:p>
    <w:p w14:paraId="73998870">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拟定招标方案；</w:t>
      </w:r>
    </w:p>
    <w:p w14:paraId="61A82282">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编制招标文件；</w:t>
      </w:r>
    </w:p>
    <w:p w14:paraId="6D4D6006">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编制工程量清单及招标控制价，并送审；</w:t>
      </w:r>
    </w:p>
    <w:p w14:paraId="28F2CCF7">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提出招标申请；</w:t>
      </w:r>
    </w:p>
    <w:p w14:paraId="60AA7F6E">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发布招标信息；</w:t>
      </w:r>
    </w:p>
    <w:p w14:paraId="324BC55F">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组织并接收投标申请人报名；</w:t>
      </w:r>
    </w:p>
    <w:p w14:paraId="6F2A9D22">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会同</w:t>
      </w:r>
      <w:r>
        <w:rPr>
          <w:rFonts w:hint="eastAsia" w:ascii="仿宋" w:hAnsi="仿宋" w:eastAsia="仿宋" w:cs="仿宋"/>
          <w:color w:val="auto"/>
          <w:sz w:val="24"/>
          <w:lang w:eastAsia="zh-CN"/>
        </w:rPr>
        <w:t>招标人</w:t>
      </w:r>
      <w:r>
        <w:rPr>
          <w:rFonts w:hint="eastAsia" w:ascii="仿宋" w:hAnsi="仿宋" w:eastAsia="仿宋" w:cs="仿宋"/>
          <w:color w:val="auto"/>
          <w:sz w:val="24"/>
        </w:rPr>
        <w:t>审查</w:t>
      </w:r>
      <w:r>
        <w:rPr>
          <w:rFonts w:hint="eastAsia" w:ascii="仿宋" w:hAnsi="仿宋" w:eastAsia="仿宋" w:cs="仿宋"/>
          <w:color w:val="auto"/>
          <w:sz w:val="24"/>
          <w:lang w:eastAsia="zh-CN"/>
        </w:rPr>
        <w:t>投标人</w:t>
      </w:r>
      <w:r>
        <w:rPr>
          <w:rFonts w:hint="eastAsia" w:ascii="仿宋" w:hAnsi="仿宋" w:eastAsia="仿宋" w:cs="仿宋"/>
          <w:color w:val="auto"/>
          <w:sz w:val="24"/>
        </w:rPr>
        <w:t>资格；</w:t>
      </w:r>
    </w:p>
    <w:p w14:paraId="7E048E1D">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组织确定</w:t>
      </w:r>
      <w:r>
        <w:rPr>
          <w:rFonts w:hint="eastAsia" w:ascii="仿宋" w:hAnsi="仿宋" w:eastAsia="仿宋" w:cs="仿宋"/>
          <w:color w:val="auto"/>
          <w:sz w:val="24"/>
          <w:lang w:eastAsia="zh-CN"/>
        </w:rPr>
        <w:t>投标人</w:t>
      </w:r>
      <w:r>
        <w:rPr>
          <w:rFonts w:hint="eastAsia" w:ascii="仿宋" w:hAnsi="仿宋" w:eastAsia="仿宋" w:cs="仿宋"/>
          <w:color w:val="auto"/>
          <w:sz w:val="24"/>
        </w:rPr>
        <w:t>会议；</w:t>
      </w:r>
    </w:p>
    <w:p w14:paraId="103959A1">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组织</w:t>
      </w:r>
      <w:r>
        <w:rPr>
          <w:rFonts w:hint="eastAsia" w:ascii="仿宋" w:hAnsi="仿宋" w:eastAsia="仿宋" w:cs="仿宋"/>
          <w:color w:val="auto"/>
          <w:sz w:val="24"/>
          <w:lang w:eastAsia="zh-CN"/>
        </w:rPr>
        <w:t>投标人</w:t>
      </w:r>
      <w:r>
        <w:rPr>
          <w:rFonts w:hint="eastAsia" w:ascii="仿宋" w:hAnsi="仿宋" w:eastAsia="仿宋" w:cs="仿宋"/>
          <w:color w:val="auto"/>
          <w:sz w:val="24"/>
        </w:rPr>
        <w:t>踏勘现场和答疑；</w:t>
      </w:r>
    </w:p>
    <w:p w14:paraId="53D38F9D">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组织开标、评标和协助</w:t>
      </w:r>
      <w:r>
        <w:rPr>
          <w:rFonts w:hint="eastAsia" w:ascii="仿宋" w:hAnsi="仿宋" w:eastAsia="仿宋" w:cs="仿宋"/>
          <w:color w:val="auto"/>
          <w:sz w:val="24"/>
          <w:lang w:eastAsia="zh-CN"/>
        </w:rPr>
        <w:t>招标人</w:t>
      </w:r>
      <w:r>
        <w:rPr>
          <w:rFonts w:hint="eastAsia" w:ascii="仿宋" w:hAnsi="仿宋" w:eastAsia="仿宋" w:cs="仿宋"/>
          <w:color w:val="auto"/>
          <w:sz w:val="24"/>
        </w:rPr>
        <w:t>定标；</w:t>
      </w:r>
    </w:p>
    <w:p w14:paraId="1FE13B3D">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提交招投标情况书面报告；</w:t>
      </w:r>
    </w:p>
    <w:p w14:paraId="752F0ACE">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草拟工程施工、监理合同，并在合同签订后送招投标监督管理部门备案；</w:t>
      </w:r>
    </w:p>
    <w:p w14:paraId="55CC6A89">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代理与工程招标有关的其它事项。</w:t>
      </w:r>
    </w:p>
    <w:p w14:paraId="52E93142">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lang w:eastAsia="zh-CN"/>
        </w:rPr>
        <w:t>招标人</w:t>
      </w:r>
      <w:r>
        <w:rPr>
          <w:rFonts w:hint="eastAsia" w:ascii="仿宋" w:hAnsi="仿宋" w:eastAsia="仿宋" w:cs="仿宋"/>
          <w:color w:val="auto"/>
          <w:sz w:val="24"/>
        </w:rPr>
        <w:t>不得要求招标代理机构只代理某一环节或某一部分的工作。</w:t>
      </w:r>
    </w:p>
    <w:p w14:paraId="28A11002">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(三)招标方式</w:t>
      </w:r>
    </w:p>
    <w:p w14:paraId="45E7AC4A">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本项目经诸暨市卫生健康局</w:t>
      </w:r>
      <w:r>
        <w:rPr>
          <w:rFonts w:hint="eastAsia" w:ascii="仿宋" w:hAnsi="仿宋" w:eastAsia="仿宋" w:cs="仿宋"/>
          <w:color w:val="auto"/>
          <w:sz w:val="24"/>
          <w:lang w:eastAsia="zh-CN"/>
        </w:rPr>
        <w:t>项目交易</w:t>
      </w:r>
      <w:r>
        <w:rPr>
          <w:rFonts w:hint="eastAsia" w:ascii="仿宋" w:hAnsi="仿宋" w:eastAsia="仿宋" w:cs="仿宋"/>
          <w:color w:val="auto"/>
          <w:sz w:val="24"/>
        </w:rPr>
        <w:t>监管领导小组办公室（以下简称局</w:t>
      </w:r>
      <w:r>
        <w:rPr>
          <w:rFonts w:hint="eastAsia" w:ascii="仿宋" w:hAnsi="仿宋" w:eastAsia="仿宋" w:cs="仿宋"/>
          <w:color w:val="auto"/>
          <w:sz w:val="24"/>
          <w:lang w:eastAsia="zh-CN"/>
        </w:rPr>
        <w:t>监管办</w:t>
      </w:r>
      <w:r>
        <w:rPr>
          <w:rFonts w:hint="eastAsia" w:ascii="仿宋" w:hAnsi="仿宋" w:eastAsia="仿宋" w:cs="仿宋"/>
          <w:color w:val="auto"/>
          <w:sz w:val="24"/>
        </w:rPr>
        <w:t>）核准，采用公开招标的方式，选定招标代理机构。</w:t>
      </w:r>
    </w:p>
    <w:p w14:paraId="3421FDF6">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(四)投标资格</w:t>
      </w:r>
    </w:p>
    <w:p w14:paraId="138AB8D5">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经审查符合本项目招标代理要求并具备投标条件的招标代理机构，可以作为合格的潜在</w:t>
      </w:r>
      <w:r>
        <w:rPr>
          <w:rFonts w:hint="eastAsia" w:ascii="仿宋" w:hAnsi="仿宋" w:eastAsia="仿宋" w:cs="仿宋"/>
          <w:color w:val="auto"/>
          <w:sz w:val="24"/>
          <w:lang w:eastAsia="zh-CN"/>
        </w:rPr>
        <w:t>投标人</w:t>
      </w:r>
      <w:r>
        <w:rPr>
          <w:rFonts w:hint="eastAsia" w:ascii="仿宋" w:hAnsi="仿宋" w:eastAsia="仿宋" w:cs="仿宋"/>
          <w:color w:val="auto"/>
          <w:sz w:val="24"/>
        </w:rPr>
        <w:t>参加本项目投标。</w:t>
      </w:r>
    </w:p>
    <w:p w14:paraId="4AF1854D">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招标代理机构应向</w:t>
      </w:r>
      <w:r>
        <w:rPr>
          <w:rFonts w:hint="eastAsia" w:ascii="仿宋" w:hAnsi="仿宋" w:eastAsia="仿宋" w:cs="仿宋"/>
          <w:color w:val="auto"/>
          <w:sz w:val="24"/>
          <w:lang w:eastAsia="zh-CN"/>
        </w:rPr>
        <w:t>招标人</w:t>
      </w:r>
      <w:r>
        <w:rPr>
          <w:rFonts w:hint="eastAsia" w:ascii="仿宋" w:hAnsi="仿宋" w:eastAsia="仿宋" w:cs="仿宋"/>
          <w:color w:val="auto"/>
          <w:sz w:val="24"/>
        </w:rPr>
        <w:t>提交营业执照、资质证书等证件以及履行合同能力的有关证明文件。</w:t>
      </w:r>
    </w:p>
    <w:p w14:paraId="60A7AB58">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(五)投标费用</w:t>
      </w:r>
    </w:p>
    <w:p w14:paraId="4E383286">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招标代理机构在投标过程中发生的一切费用，不论中标与否，均自行承担。</w:t>
      </w:r>
    </w:p>
    <w:p w14:paraId="13E114AF">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(六)特别约定</w:t>
      </w:r>
    </w:p>
    <w:p w14:paraId="74717249">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1、如中标人不具备相应等级的工程造价咨询企业资质，应委托具备相应资质的企业编制工程量清单、招标控制价；</w:t>
      </w:r>
    </w:p>
    <w:p w14:paraId="5FA9FADD">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2、工程量清单、招标控制价按诸建管发〔2010〕34号、诸建管发〔2010〕74号文件要求编制；</w:t>
      </w:r>
    </w:p>
    <w:p w14:paraId="005D5427">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3、如</w:t>
      </w:r>
      <w:r>
        <w:rPr>
          <w:rFonts w:hint="eastAsia" w:ascii="仿宋" w:hAnsi="仿宋" w:eastAsia="仿宋" w:cs="仿宋"/>
          <w:color w:val="auto"/>
          <w:sz w:val="24"/>
          <w:lang w:eastAsia="zh-CN"/>
        </w:rPr>
        <w:t>招标人</w:t>
      </w:r>
      <w:r>
        <w:rPr>
          <w:rFonts w:hint="eastAsia" w:ascii="仿宋" w:hAnsi="仿宋" w:eastAsia="仿宋" w:cs="仿宋"/>
          <w:color w:val="auto"/>
          <w:sz w:val="24"/>
        </w:rPr>
        <w:t>提供的图纸修改较多造成招标代理机构工作量增加较大，</w:t>
      </w:r>
      <w:r>
        <w:rPr>
          <w:rFonts w:hint="eastAsia" w:ascii="仿宋" w:hAnsi="仿宋" w:eastAsia="仿宋" w:cs="仿宋"/>
          <w:color w:val="auto"/>
          <w:sz w:val="24"/>
          <w:lang w:eastAsia="zh-CN"/>
        </w:rPr>
        <w:t>招标人</w:t>
      </w:r>
      <w:r>
        <w:rPr>
          <w:rFonts w:hint="eastAsia" w:ascii="仿宋" w:hAnsi="仿宋" w:eastAsia="仿宋" w:cs="仿宋"/>
          <w:color w:val="auto"/>
          <w:sz w:val="24"/>
        </w:rPr>
        <w:t>应按浙价服〔2009〕84号文件及中标让利率对招标代理机构进行适当补偿；</w:t>
      </w:r>
    </w:p>
    <w:p w14:paraId="561497D3">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4、合同违约金按贰万元计取；</w:t>
      </w:r>
    </w:p>
    <w:p w14:paraId="16259055">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5、中标人应在</w:t>
      </w:r>
      <w:r>
        <w:rPr>
          <w:rFonts w:hint="eastAsia" w:ascii="仿宋" w:hAnsi="仿宋" w:eastAsia="仿宋" w:cs="仿宋"/>
          <w:color w:val="auto"/>
          <w:sz w:val="24"/>
          <w:lang w:eastAsia="zh-CN"/>
        </w:rPr>
        <w:t>招标人</w:t>
      </w:r>
      <w:r>
        <w:rPr>
          <w:rFonts w:hint="eastAsia" w:ascii="仿宋" w:hAnsi="仿宋" w:eastAsia="仿宋" w:cs="仿宋"/>
          <w:color w:val="auto"/>
          <w:sz w:val="24"/>
        </w:rPr>
        <w:t>提供完整图纸后7天内将招标控制价送至</w:t>
      </w:r>
      <w:r>
        <w:rPr>
          <w:rFonts w:hint="eastAsia" w:ascii="仿宋" w:hAnsi="仿宋" w:eastAsia="仿宋" w:cs="仿宋"/>
          <w:color w:val="auto"/>
          <w:sz w:val="24"/>
          <w:lang w:val="en-US" w:eastAsia="zh-CN"/>
        </w:rPr>
        <w:t>相关审计单位进行</w:t>
      </w:r>
      <w:r>
        <w:rPr>
          <w:rFonts w:hint="eastAsia" w:ascii="仿宋" w:hAnsi="仿宋" w:eastAsia="仿宋" w:cs="仿宋"/>
          <w:color w:val="auto"/>
          <w:sz w:val="24"/>
        </w:rPr>
        <w:t>审计。</w:t>
      </w:r>
    </w:p>
    <w:p w14:paraId="409F8734">
      <w:pPr>
        <w:spacing w:line="460" w:lineRule="exact"/>
        <w:ind w:firstLine="540"/>
        <w:rPr>
          <w:rFonts w:hint="eastAsia" w:ascii="仿宋" w:hAnsi="仿宋" w:eastAsia="仿宋" w:cs="仿宋"/>
          <w:color w:val="auto"/>
          <w:sz w:val="24"/>
        </w:rPr>
      </w:pPr>
    </w:p>
    <w:p w14:paraId="5361198D">
      <w:pPr>
        <w:spacing w:line="460" w:lineRule="exact"/>
        <w:ind w:firstLine="540"/>
        <w:jc w:val="center"/>
        <w:rPr>
          <w:rFonts w:hint="eastAsia" w:ascii="仿宋" w:hAnsi="仿宋" w:eastAsia="仿宋" w:cs="仿宋"/>
          <w:color w:val="auto"/>
          <w:sz w:val="36"/>
          <w:szCs w:val="36"/>
        </w:rPr>
      </w:pPr>
      <w:r>
        <w:rPr>
          <w:rFonts w:hint="eastAsia" w:ascii="仿宋" w:hAnsi="仿宋" w:eastAsia="仿宋" w:cs="仿宋"/>
          <w:color w:val="auto"/>
          <w:sz w:val="36"/>
          <w:szCs w:val="36"/>
        </w:rPr>
        <w:t>二、招标文件</w:t>
      </w:r>
    </w:p>
    <w:p w14:paraId="0026CCC2">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招标文件由招标公告、前附表、日程安排表、投标函（格式）和委托代理协议（格式）等组成。如果</w:t>
      </w:r>
      <w:r>
        <w:rPr>
          <w:rFonts w:hint="eastAsia" w:ascii="仿宋" w:hAnsi="仿宋" w:eastAsia="仿宋" w:cs="仿宋"/>
          <w:color w:val="auto"/>
          <w:sz w:val="24"/>
          <w:lang w:eastAsia="zh-CN"/>
        </w:rPr>
        <w:t>投标人</w:t>
      </w:r>
      <w:r>
        <w:rPr>
          <w:rFonts w:hint="eastAsia" w:ascii="仿宋" w:hAnsi="仿宋" w:eastAsia="仿宋" w:cs="仿宋"/>
          <w:color w:val="auto"/>
          <w:sz w:val="24"/>
        </w:rPr>
        <w:t>的投标函实质上不响应招标文件要求，</w:t>
      </w:r>
      <w:r>
        <w:rPr>
          <w:rFonts w:hint="eastAsia" w:ascii="仿宋" w:hAnsi="仿宋" w:eastAsia="仿宋" w:cs="仿宋"/>
          <w:color w:val="auto"/>
          <w:sz w:val="24"/>
          <w:lang w:eastAsia="zh-CN"/>
        </w:rPr>
        <w:t>招标人</w:t>
      </w:r>
      <w:r>
        <w:rPr>
          <w:rFonts w:hint="eastAsia" w:ascii="仿宋" w:hAnsi="仿宋" w:eastAsia="仿宋" w:cs="仿宋"/>
          <w:color w:val="auto"/>
          <w:sz w:val="24"/>
        </w:rPr>
        <w:t>有权拒绝其投标函。</w:t>
      </w:r>
    </w:p>
    <w:p w14:paraId="5EAC4829">
      <w:pPr>
        <w:spacing w:line="460" w:lineRule="exact"/>
        <w:ind w:firstLine="540"/>
        <w:jc w:val="center"/>
        <w:rPr>
          <w:rFonts w:hint="eastAsia" w:ascii="仿宋" w:hAnsi="仿宋" w:eastAsia="仿宋" w:cs="仿宋"/>
          <w:color w:val="auto"/>
          <w:sz w:val="36"/>
          <w:szCs w:val="36"/>
        </w:rPr>
      </w:pPr>
      <w:r>
        <w:rPr>
          <w:rFonts w:hint="eastAsia" w:ascii="仿宋" w:hAnsi="仿宋" w:eastAsia="仿宋" w:cs="仿宋"/>
          <w:color w:val="auto"/>
          <w:sz w:val="36"/>
          <w:szCs w:val="36"/>
        </w:rPr>
        <w:t>三、投标函</w:t>
      </w:r>
    </w:p>
    <w:p w14:paraId="5ADEA0C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(一) 投标函</w:t>
      </w:r>
    </w:p>
    <w:p w14:paraId="290ED4F0">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投标函应按招标文件规定的格式填写并提交。</w:t>
      </w:r>
    </w:p>
    <w:p w14:paraId="240A26D8">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(二) 投标保证金</w:t>
      </w:r>
    </w:p>
    <w:p w14:paraId="616A42D3">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eastAsia="zh-CN"/>
        </w:rPr>
        <w:t>本项目不收取</w:t>
      </w:r>
      <w:r>
        <w:rPr>
          <w:rFonts w:hint="eastAsia" w:ascii="仿宋" w:hAnsi="仿宋" w:eastAsia="仿宋" w:cs="仿宋"/>
          <w:color w:val="auto"/>
          <w:sz w:val="24"/>
        </w:rPr>
        <w:t>投标保证金。</w:t>
      </w:r>
    </w:p>
    <w:p w14:paraId="44C3DDBD">
      <w:pPr>
        <w:spacing w:line="460" w:lineRule="exact"/>
        <w:ind w:firstLine="540"/>
        <w:jc w:val="center"/>
        <w:rPr>
          <w:rFonts w:hint="eastAsia" w:ascii="仿宋" w:hAnsi="仿宋" w:eastAsia="仿宋" w:cs="仿宋"/>
          <w:color w:val="auto"/>
          <w:sz w:val="36"/>
          <w:szCs w:val="36"/>
        </w:rPr>
      </w:pPr>
      <w:r>
        <w:rPr>
          <w:rFonts w:hint="eastAsia" w:ascii="仿宋" w:hAnsi="仿宋" w:eastAsia="仿宋" w:cs="仿宋"/>
          <w:color w:val="auto"/>
          <w:sz w:val="36"/>
          <w:szCs w:val="36"/>
        </w:rPr>
        <w:t>四、开标</w:t>
      </w:r>
    </w:p>
    <w:p w14:paraId="689B6DBC">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（一）开标时间和地点</w:t>
      </w:r>
    </w:p>
    <w:p w14:paraId="781CEDC5">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1、本项目</w:t>
      </w:r>
      <w:r>
        <w:rPr>
          <w:rFonts w:hint="eastAsia" w:ascii="仿宋" w:hAnsi="仿宋" w:eastAsia="仿宋" w:cs="仿宋"/>
          <w:color w:val="auto"/>
          <w:sz w:val="24"/>
          <w:lang w:eastAsia="zh-CN"/>
        </w:rPr>
        <w:t>招标人</w:t>
      </w:r>
      <w:r>
        <w:rPr>
          <w:rFonts w:hint="eastAsia" w:ascii="仿宋" w:hAnsi="仿宋" w:eastAsia="仿宋" w:cs="仿宋"/>
          <w:color w:val="auto"/>
          <w:sz w:val="24"/>
        </w:rPr>
        <w:t>将按</w:t>
      </w:r>
      <w:r>
        <w:rPr>
          <w:rFonts w:hint="eastAsia" w:ascii="仿宋" w:hAnsi="仿宋" w:eastAsia="仿宋" w:cs="仿宋"/>
          <w:color w:val="auto"/>
          <w:sz w:val="24"/>
          <w:lang w:eastAsia="zh-CN"/>
        </w:rPr>
        <w:t>投标人</w:t>
      </w:r>
      <w:r>
        <w:rPr>
          <w:rFonts w:hint="eastAsia" w:ascii="仿宋" w:hAnsi="仿宋" w:eastAsia="仿宋" w:cs="仿宋"/>
          <w:color w:val="auto"/>
          <w:sz w:val="24"/>
        </w:rPr>
        <w:t>须知前附表日程安排表所规定的时间和地点公开举行开标会议，邀请所有</w:t>
      </w:r>
      <w:r>
        <w:rPr>
          <w:rFonts w:hint="eastAsia" w:ascii="仿宋" w:hAnsi="仿宋" w:eastAsia="仿宋" w:cs="仿宋"/>
          <w:color w:val="auto"/>
          <w:sz w:val="24"/>
          <w:lang w:eastAsia="zh-CN"/>
        </w:rPr>
        <w:t>投标人</w:t>
      </w:r>
      <w:r>
        <w:rPr>
          <w:rFonts w:hint="eastAsia" w:ascii="仿宋" w:hAnsi="仿宋" w:eastAsia="仿宋" w:cs="仿宋"/>
          <w:color w:val="auto"/>
          <w:sz w:val="24"/>
        </w:rPr>
        <w:t>代表、与开标、评标有关人员参加开标会议，局</w:t>
      </w:r>
      <w:r>
        <w:rPr>
          <w:rFonts w:hint="eastAsia" w:ascii="仿宋" w:hAnsi="仿宋" w:eastAsia="仿宋" w:cs="仿宋"/>
          <w:color w:val="auto"/>
          <w:sz w:val="24"/>
          <w:lang w:eastAsia="zh-CN"/>
        </w:rPr>
        <w:t>监管办</w:t>
      </w:r>
      <w:r>
        <w:rPr>
          <w:rFonts w:hint="eastAsia" w:ascii="仿宋" w:hAnsi="仿宋" w:eastAsia="仿宋" w:cs="仿宋"/>
          <w:color w:val="auto"/>
          <w:sz w:val="24"/>
        </w:rPr>
        <w:t>现场监督，同时接受</w:t>
      </w:r>
      <w:r>
        <w:rPr>
          <w:rFonts w:hint="eastAsia" w:ascii="仿宋" w:hAnsi="仿宋" w:eastAsia="仿宋" w:cs="仿宋"/>
          <w:color w:val="auto"/>
          <w:sz w:val="24"/>
        </w:rPr>
        <w:t>市纪委、市监委派驻第</w:t>
      </w:r>
      <w:r>
        <w:rPr>
          <w:rFonts w:hint="eastAsia" w:ascii="仿宋" w:hAnsi="仿宋" w:eastAsia="仿宋" w:cs="仿宋"/>
          <w:color w:val="auto"/>
          <w:sz w:val="24"/>
          <w:lang w:eastAsia="zh-CN"/>
        </w:rPr>
        <w:t>五</w:t>
      </w:r>
      <w:r>
        <w:rPr>
          <w:rFonts w:hint="eastAsia" w:ascii="仿宋" w:hAnsi="仿宋" w:eastAsia="仿宋" w:cs="仿宋"/>
          <w:color w:val="auto"/>
          <w:sz w:val="24"/>
        </w:rPr>
        <w:t>纪检组的监督。</w:t>
      </w:r>
    </w:p>
    <w:p w14:paraId="2F788213">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2、</w:t>
      </w:r>
      <w:r>
        <w:rPr>
          <w:rFonts w:hint="eastAsia" w:ascii="仿宋" w:hAnsi="仿宋" w:eastAsia="仿宋" w:cs="仿宋"/>
          <w:color w:val="auto"/>
          <w:sz w:val="24"/>
          <w:lang w:eastAsia="zh-CN"/>
        </w:rPr>
        <w:t>投标人</w:t>
      </w:r>
      <w:r>
        <w:rPr>
          <w:rFonts w:hint="eastAsia" w:ascii="仿宋" w:hAnsi="仿宋" w:eastAsia="仿宋" w:cs="仿宋"/>
          <w:color w:val="auto"/>
          <w:sz w:val="24"/>
        </w:rPr>
        <w:t>应按</w:t>
      </w:r>
      <w:r>
        <w:rPr>
          <w:rFonts w:hint="eastAsia" w:ascii="仿宋" w:hAnsi="仿宋" w:eastAsia="仿宋" w:cs="仿宋"/>
          <w:color w:val="auto"/>
          <w:sz w:val="24"/>
          <w:lang w:eastAsia="zh-CN"/>
        </w:rPr>
        <w:t>投标人</w:t>
      </w:r>
      <w:r>
        <w:rPr>
          <w:rFonts w:hint="eastAsia" w:ascii="仿宋" w:hAnsi="仿宋" w:eastAsia="仿宋" w:cs="仿宋"/>
          <w:color w:val="auto"/>
          <w:sz w:val="24"/>
        </w:rPr>
        <w:t>须知前附表第5项规定，派相关人员并携带所述资料准时参加开标会议。</w:t>
      </w:r>
    </w:p>
    <w:p w14:paraId="1C80F9DC">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3、投标函应在规定时间内提交，逾期提交视为自动弃权，提交后不得撤回。</w:t>
      </w:r>
    </w:p>
    <w:p w14:paraId="14D25BDA">
      <w:pPr>
        <w:spacing w:line="45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3、主持人按下列程序进行开标：</w:t>
      </w:r>
    </w:p>
    <w:p w14:paraId="79D865D9">
      <w:pPr>
        <w:spacing w:line="45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（1）宣布开标纪律；</w:t>
      </w:r>
    </w:p>
    <w:p w14:paraId="14B120DD">
      <w:pPr>
        <w:spacing w:line="45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（2）公布提交投标函的</w:t>
      </w:r>
      <w:r>
        <w:rPr>
          <w:rFonts w:hint="eastAsia" w:ascii="仿宋" w:hAnsi="仿宋" w:eastAsia="仿宋" w:cs="仿宋"/>
          <w:color w:val="auto"/>
          <w:sz w:val="24"/>
          <w:lang w:eastAsia="zh-CN"/>
        </w:rPr>
        <w:t>投标人</w:t>
      </w:r>
      <w:r>
        <w:rPr>
          <w:rFonts w:hint="eastAsia" w:ascii="仿宋" w:hAnsi="仿宋" w:eastAsia="仿宋" w:cs="仿宋"/>
          <w:color w:val="auto"/>
          <w:sz w:val="24"/>
        </w:rPr>
        <w:t>名单；</w:t>
      </w:r>
    </w:p>
    <w:p w14:paraId="3DF5F3A2">
      <w:pPr>
        <w:spacing w:line="45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（3）</w:t>
      </w:r>
      <w:r>
        <w:rPr>
          <w:rFonts w:hint="eastAsia" w:ascii="仿宋" w:hAnsi="仿宋" w:eastAsia="仿宋" w:cs="仿宋"/>
          <w:color w:val="auto"/>
          <w:sz w:val="24"/>
          <w:lang w:eastAsia="zh-CN"/>
        </w:rPr>
        <w:t>招标人</w:t>
      </w:r>
      <w:r>
        <w:rPr>
          <w:rFonts w:hint="eastAsia" w:ascii="仿宋" w:hAnsi="仿宋" w:eastAsia="仿宋" w:cs="仿宋"/>
          <w:color w:val="auto"/>
          <w:sz w:val="24"/>
        </w:rPr>
        <w:t>依据</w:t>
      </w:r>
      <w:r>
        <w:rPr>
          <w:rFonts w:hint="eastAsia" w:ascii="仿宋" w:hAnsi="仿宋" w:eastAsia="仿宋" w:cs="仿宋"/>
          <w:color w:val="auto"/>
          <w:sz w:val="24"/>
          <w:lang w:eastAsia="zh-CN"/>
        </w:rPr>
        <w:t>投标人</w:t>
      </w:r>
      <w:r>
        <w:rPr>
          <w:rFonts w:hint="eastAsia" w:ascii="仿宋" w:hAnsi="仿宋" w:eastAsia="仿宋" w:cs="仿宋"/>
          <w:color w:val="auto"/>
          <w:sz w:val="24"/>
        </w:rPr>
        <w:t>须知前附表第4项、第5项对各</w:t>
      </w:r>
      <w:r>
        <w:rPr>
          <w:rFonts w:hint="eastAsia" w:ascii="仿宋" w:hAnsi="仿宋" w:eastAsia="仿宋" w:cs="仿宋"/>
          <w:color w:val="auto"/>
          <w:sz w:val="24"/>
          <w:lang w:eastAsia="zh-CN"/>
        </w:rPr>
        <w:t>投标人</w:t>
      </w:r>
      <w:r>
        <w:rPr>
          <w:rFonts w:hint="eastAsia" w:ascii="仿宋" w:hAnsi="仿宋" w:eastAsia="仿宋" w:cs="仿宋"/>
          <w:color w:val="auto"/>
          <w:sz w:val="24"/>
        </w:rPr>
        <w:t>的投标资格、</w:t>
      </w:r>
    </w:p>
    <w:p w14:paraId="32FC4AC0">
      <w:pPr>
        <w:spacing w:line="450" w:lineRule="exact"/>
        <w:rPr>
          <w:rFonts w:hint="eastAsia" w:ascii="仿宋" w:hAnsi="仿宋" w:eastAsia="仿宋" w:cs="仿宋"/>
          <w:color w:val="auto"/>
          <w:sz w:val="24"/>
        </w:rPr>
      </w:pPr>
      <w:r>
        <w:rPr>
          <w:rFonts w:hint="eastAsia" w:ascii="仿宋" w:hAnsi="仿宋" w:eastAsia="仿宋" w:cs="仿宋"/>
          <w:color w:val="auto"/>
          <w:sz w:val="24"/>
        </w:rPr>
        <w:t>投标函进行审查；</w:t>
      </w:r>
    </w:p>
    <w:p w14:paraId="1E2B8EAA">
      <w:pPr>
        <w:spacing w:line="45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（4）投标资格或投标函审查不通过，作无效标处理；</w:t>
      </w:r>
    </w:p>
    <w:p w14:paraId="63AAB9F5">
      <w:pPr>
        <w:spacing w:line="45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（5）</w:t>
      </w:r>
      <w:r>
        <w:rPr>
          <w:rFonts w:hint="eastAsia" w:ascii="仿宋" w:hAnsi="仿宋" w:eastAsia="仿宋" w:cs="仿宋"/>
          <w:color w:val="auto"/>
          <w:sz w:val="24"/>
          <w:lang w:eastAsia="zh-CN"/>
        </w:rPr>
        <w:t>招标人</w:t>
      </w:r>
      <w:r>
        <w:rPr>
          <w:rFonts w:hint="eastAsia" w:ascii="仿宋" w:hAnsi="仿宋" w:eastAsia="仿宋" w:cs="仿宋"/>
          <w:color w:val="auto"/>
          <w:sz w:val="24"/>
        </w:rPr>
        <w:t>（或招标代理机构）宣布各</w:t>
      </w:r>
      <w:r>
        <w:rPr>
          <w:rFonts w:hint="eastAsia" w:ascii="仿宋" w:hAnsi="仿宋" w:eastAsia="仿宋" w:cs="仿宋"/>
          <w:color w:val="auto"/>
          <w:sz w:val="24"/>
          <w:lang w:eastAsia="zh-CN"/>
        </w:rPr>
        <w:t>投标人</w:t>
      </w:r>
      <w:r>
        <w:rPr>
          <w:rFonts w:hint="eastAsia" w:ascii="仿宋" w:hAnsi="仿宋" w:eastAsia="仿宋" w:cs="仿宋"/>
          <w:color w:val="auto"/>
          <w:sz w:val="24"/>
        </w:rPr>
        <w:t>的抽签号（按各</w:t>
      </w:r>
      <w:r>
        <w:rPr>
          <w:rFonts w:hint="eastAsia" w:ascii="仿宋" w:hAnsi="仿宋" w:eastAsia="仿宋" w:cs="仿宋"/>
          <w:color w:val="auto"/>
          <w:sz w:val="24"/>
          <w:lang w:eastAsia="zh-CN"/>
        </w:rPr>
        <w:t>投标人</w:t>
      </w:r>
      <w:r>
        <w:rPr>
          <w:rFonts w:hint="eastAsia" w:ascii="仿宋" w:hAnsi="仿宋" w:eastAsia="仿宋" w:cs="仿宋"/>
          <w:color w:val="auto"/>
          <w:sz w:val="24"/>
        </w:rPr>
        <w:t>的签到编号），</w:t>
      </w:r>
      <w:r>
        <w:rPr>
          <w:rFonts w:hint="eastAsia" w:ascii="仿宋" w:hAnsi="仿宋" w:eastAsia="仿宋" w:cs="仿宋"/>
          <w:color w:val="auto"/>
          <w:sz w:val="24"/>
          <w:lang w:eastAsia="zh-CN"/>
        </w:rPr>
        <w:t>招标人</w:t>
      </w:r>
      <w:r>
        <w:rPr>
          <w:rFonts w:hint="eastAsia" w:ascii="仿宋" w:hAnsi="仿宋" w:eastAsia="仿宋" w:cs="仿宋"/>
          <w:color w:val="auto"/>
          <w:sz w:val="24"/>
        </w:rPr>
        <w:t>代表随机抽取1家</w:t>
      </w:r>
      <w:r>
        <w:rPr>
          <w:rFonts w:hint="eastAsia" w:ascii="仿宋" w:hAnsi="仿宋" w:eastAsia="仿宋" w:cs="仿宋"/>
          <w:color w:val="auto"/>
          <w:sz w:val="24"/>
          <w:lang w:eastAsia="zh-CN"/>
        </w:rPr>
        <w:t>投标人</w:t>
      </w:r>
      <w:r>
        <w:rPr>
          <w:rFonts w:hint="eastAsia" w:ascii="仿宋" w:hAnsi="仿宋" w:eastAsia="仿宋" w:cs="仿宋"/>
          <w:color w:val="auto"/>
          <w:sz w:val="24"/>
        </w:rPr>
        <w:t>为预中标人；</w:t>
      </w:r>
    </w:p>
    <w:p w14:paraId="799580E2">
      <w:pPr>
        <w:spacing w:line="450" w:lineRule="exact"/>
        <w:ind w:firstLine="480" w:firstLineChars="200"/>
        <w:rPr>
          <w:rFonts w:hint="eastAsia" w:ascii="仿宋" w:hAnsi="仿宋" w:eastAsia="仿宋" w:cs="仿宋"/>
          <w:color w:val="auto"/>
        </w:rPr>
      </w:pPr>
      <w:r>
        <w:rPr>
          <w:rFonts w:hint="eastAsia" w:ascii="仿宋" w:hAnsi="仿宋" w:eastAsia="仿宋" w:cs="仿宋"/>
          <w:color w:val="auto"/>
          <w:sz w:val="24"/>
        </w:rPr>
        <w:t>（6）</w:t>
      </w:r>
      <w:r>
        <w:rPr>
          <w:rFonts w:hint="eastAsia" w:ascii="仿宋" w:hAnsi="仿宋" w:eastAsia="仿宋" w:cs="仿宋"/>
          <w:color w:val="auto"/>
          <w:sz w:val="24"/>
        </w:rPr>
        <w:t>预中标人在下浮区间内抽取一个下浮率作为中标下浮率；</w:t>
      </w:r>
    </w:p>
    <w:p w14:paraId="7D7AEC87">
      <w:pPr>
        <w:spacing w:line="45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（7）</w:t>
      </w:r>
      <w:r>
        <w:rPr>
          <w:rFonts w:hint="eastAsia" w:ascii="仿宋" w:hAnsi="仿宋" w:eastAsia="仿宋" w:cs="仿宋"/>
          <w:color w:val="auto"/>
          <w:sz w:val="24"/>
          <w:lang w:eastAsia="zh-CN"/>
        </w:rPr>
        <w:t>招标人</w:t>
      </w:r>
      <w:r>
        <w:rPr>
          <w:rFonts w:hint="eastAsia" w:ascii="仿宋" w:hAnsi="仿宋" w:eastAsia="仿宋" w:cs="仿宋"/>
          <w:color w:val="auto"/>
          <w:sz w:val="24"/>
        </w:rPr>
        <w:t>代表、监督人员、预中标人交易员等有关工作人员在开标记录上签字确认；</w:t>
      </w:r>
    </w:p>
    <w:p w14:paraId="7F0A0436">
      <w:pPr>
        <w:spacing w:line="45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（8）开标结束。</w:t>
      </w:r>
    </w:p>
    <w:p w14:paraId="13819A60">
      <w:pPr>
        <w:spacing w:line="45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若</w:t>
      </w:r>
      <w:r>
        <w:rPr>
          <w:rFonts w:hint="eastAsia" w:ascii="仿宋" w:hAnsi="仿宋" w:eastAsia="仿宋" w:cs="仿宋"/>
          <w:color w:val="auto"/>
          <w:sz w:val="24"/>
          <w:lang w:eastAsia="zh-CN"/>
        </w:rPr>
        <w:t>投标人</w:t>
      </w:r>
      <w:r>
        <w:rPr>
          <w:rFonts w:hint="eastAsia" w:ascii="仿宋" w:hAnsi="仿宋" w:eastAsia="仿宋" w:cs="仿宋"/>
          <w:color w:val="auto"/>
          <w:sz w:val="24"/>
        </w:rPr>
        <w:t>派交易员参加开标会议时对开标有异议的，应当在开标现场提出，</w:t>
      </w:r>
      <w:r>
        <w:rPr>
          <w:rFonts w:hint="eastAsia" w:ascii="仿宋" w:hAnsi="仿宋" w:eastAsia="仿宋" w:cs="仿宋"/>
          <w:color w:val="auto"/>
          <w:sz w:val="24"/>
          <w:lang w:eastAsia="zh-CN"/>
        </w:rPr>
        <w:t>招标人</w:t>
      </w:r>
      <w:r>
        <w:rPr>
          <w:rFonts w:hint="eastAsia" w:ascii="仿宋" w:hAnsi="仿宋" w:eastAsia="仿宋" w:cs="仿宋"/>
          <w:color w:val="auto"/>
          <w:sz w:val="24"/>
        </w:rPr>
        <w:t>应当当场作出答复，并制作记录。</w:t>
      </w:r>
    </w:p>
    <w:p w14:paraId="3550EA87">
      <w:pPr>
        <w:spacing w:line="460" w:lineRule="exact"/>
        <w:ind w:firstLine="540"/>
        <w:jc w:val="center"/>
        <w:rPr>
          <w:rFonts w:hint="eastAsia" w:ascii="仿宋" w:hAnsi="仿宋" w:eastAsia="仿宋" w:cs="仿宋"/>
          <w:color w:val="auto"/>
          <w:sz w:val="36"/>
          <w:szCs w:val="36"/>
        </w:rPr>
      </w:pPr>
      <w:r>
        <w:rPr>
          <w:rFonts w:hint="eastAsia" w:ascii="仿宋" w:hAnsi="仿宋" w:eastAsia="仿宋" w:cs="仿宋"/>
          <w:color w:val="auto"/>
          <w:sz w:val="36"/>
          <w:szCs w:val="36"/>
        </w:rPr>
        <w:t>五、定标方式</w:t>
      </w:r>
    </w:p>
    <w:p w14:paraId="41249934">
      <w:pPr>
        <w:spacing w:line="45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1、在投标函有效、</w:t>
      </w:r>
      <w:r>
        <w:rPr>
          <w:rFonts w:hint="eastAsia" w:ascii="仿宋" w:hAnsi="仿宋" w:eastAsia="仿宋" w:cs="仿宋"/>
          <w:color w:val="auto"/>
          <w:sz w:val="24"/>
          <w:lang w:eastAsia="zh-CN"/>
        </w:rPr>
        <w:t>投标人</w:t>
      </w:r>
      <w:r>
        <w:rPr>
          <w:rFonts w:hint="eastAsia" w:ascii="仿宋" w:hAnsi="仿宋" w:eastAsia="仿宋" w:cs="仿宋"/>
          <w:color w:val="auto"/>
          <w:sz w:val="24"/>
        </w:rPr>
        <w:t>资格审查通过的</w:t>
      </w:r>
      <w:r>
        <w:rPr>
          <w:rFonts w:hint="eastAsia" w:ascii="仿宋" w:hAnsi="仿宋" w:eastAsia="仿宋" w:cs="仿宋"/>
          <w:color w:val="auto"/>
          <w:sz w:val="24"/>
          <w:lang w:eastAsia="zh-CN"/>
        </w:rPr>
        <w:t>投标人</w:t>
      </w:r>
      <w:r>
        <w:rPr>
          <w:rFonts w:hint="eastAsia" w:ascii="仿宋" w:hAnsi="仿宋" w:eastAsia="仿宋" w:cs="仿宋"/>
          <w:color w:val="auto"/>
          <w:sz w:val="24"/>
        </w:rPr>
        <w:t>中，随机抽取一家</w:t>
      </w:r>
      <w:r>
        <w:rPr>
          <w:rFonts w:hint="eastAsia" w:ascii="仿宋" w:hAnsi="仿宋" w:eastAsia="仿宋" w:cs="仿宋"/>
          <w:color w:val="auto"/>
          <w:sz w:val="24"/>
          <w:lang w:eastAsia="zh-CN"/>
        </w:rPr>
        <w:t>投标人</w:t>
      </w:r>
      <w:r>
        <w:rPr>
          <w:rFonts w:hint="eastAsia" w:ascii="仿宋" w:hAnsi="仿宋" w:eastAsia="仿宋" w:cs="仿宋"/>
          <w:color w:val="auto"/>
          <w:sz w:val="24"/>
        </w:rPr>
        <w:t>作为预中标人。</w:t>
      </w:r>
    </w:p>
    <w:p w14:paraId="1497D9ED">
      <w:pPr>
        <w:spacing w:line="46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2、预中标人确定后，</w:t>
      </w:r>
      <w:r>
        <w:rPr>
          <w:rFonts w:hint="eastAsia" w:ascii="仿宋" w:hAnsi="仿宋" w:eastAsia="仿宋" w:cs="仿宋"/>
          <w:color w:val="auto"/>
          <w:sz w:val="24"/>
          <w:lang w:eastAsia="zh-CN"/>
        </w:rPr>
        <w:t>招标人</w:t>
      </w:r>
      <w:r>
        <w:rPr>
          <w:rFonts w:hint="eastAsia" w:ascii="仿宋" w:hAnsi="仿宋" w:eastAsia="仿宋" w:cs="仿宋"/>
          <w:color w:val="auto"/>
          <w:sz w:val="24"/>
        </w:rPr>
        <w:t>应当在诸暨市公共资源交易中心信息公告栏和中心网站上予以公示，接受社会监督，公示期限为</w:t>
      </w:r>
      <w:r>
        <w:rPr>
          <w:rFonts w:hint="eastAsia" w:ascii="仿宋" w:hAnsi="仿宋" w:eastAsia="仿宋" w:cs="仿宋"/>
          <w:color w:val="auto"/>
          <w:sz w:val="24"/>
          <w:lang w:val="en-US" w:eastAsia="zh-CN"/>
        </w:rPr>
        <w:t>三</w:t>
      </w:r>
      <w:r>
        <w:rPr>
          <w:rFonts w:hint="eastAsia" w:ascii="仿宋" w:hAnsi="仿宋" w:eastAsia="仿宋" w:cs="仿宋"/>
          <w:color w:val="auto"/>
          <w:sz w:val="24"/>
        </w:rPr>
        <w:t>个工作日，公示期满后，无异议的准予核发《中标通知书》。</w:t>
      </w:r>
    </w:p>
    <w:p w14:paraId="61652987">
      <w:pPr>
        <w:spacing w:line="450" w:lineRule="exact"/>
        <w:rPr>
          <w:rFonts w:hint="eastAsia" w:ascii="仿宋" w:hAnsi="仿宋" w:eastAsia="仿宋" w:cs="仿宋"/>
          <w:color w:val="auto"/>
          <w:sz w:val="24"/>
        </w:rPr>
      </w:pPr>
    </w:p>
    <w:p w14:paraId="1FE2E891">
      <w:pPr>
        <w:spacing w:line="46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3、预中标人放弃中标或被取消中标资格的，</w:t>
      </w:r>
      <w:r>
        <w:rPr>
          <w:rFonts w:hint="eastAsia" w:ascii="仿宋" w:hAnsi="仿宋" w:eastAsia="仿宋" w:cs="仿宋"/>
          <w:color w:val="auto"/>
          <w:sz w:val="24"/>
          <w:lang w:eastAsia="zh-CN"/>
        </w:rPr>
        <w:t>招标人</w:t>
      </w:r>
      <w:r>
        <w:rPr>
          <w:rFonts w:hint="eastAsia" w:ascii="仿宋" w:hAnsi="仿宋" w:eastAsia="仿宋" w:cs="仿宋"/>
          <w:color w:val="auto"/>
          <w:sz w:val="24"/>
        </w:rPr>
        <w:t>应重新组织招标。若预中标人放弃中标资格，</w:t>
      </w:r>
      <w:r>
        <w:rPr>
          <w:rFonts w:hint="eastAsia" w:ascii="仿宋" w:hAnsi="仿宋" w:eastAsia="仿宋" w:cs="仿宋"/>
          <w:color w:val="auto"/>
          <w:sz w:val="24"/>
          <w:lang w:eastAsia="zh-CN"/>
        </w:rPr>
        <w:t>招标人</w:t>
      </w:r>
      <w:r>
        <w:rPr>
          <w:rFonts w:hint="eastAsia" w:ascii="仿宋" w:hAnsi="仿宋" w:eastAsia="仿宋" w:cs="仿宋"/>
          <w:color w:val="auto"/>
          <w:sz w:val="24"/>
        </w:rPr>
        <w:t>按程序</w:t>
      </w:r>
      <w:r>
        <w:rPr>
          <w:rFonts w:hint="eastAsia" w:ascii="仿宋" w:hAnsi="仿宋" w:eastAsia="仿宋" w:cs="仿宋"/>
          <w:color w:val="auto"/>
          <w:sz w:val="24"/>
          <w:lang w:eastAsia="zh-CN"/>
        </w:rPr>
        <w:t>上报行业主管部门</w:t>
      </w:r>
      <w:r>
        <w:rPr>
          <w:rFonts w:hint="eastAsia" w:ascii="仿宋" w:hAnsi="仿宋" w:eastAsia="仿宋" w:cs="仿宋"/>
          <w:color w:val="auto"/>
          <w:sz w:val="24"/>
        </w:rPr>
        <w:t>。</w:t>
      </w:r>
      <w:r>
        <w:rPr>
          <w:rFonts w:hint="eastAsia" w:ascii="仿宋" w:hAnsi="仿宋" w:eastAsia="仿宋" w:cs="仿宋"/>
          <w:color w:val="auto"/>
          <w:sz w:val="24"/>
        </w:rPr>
        <w:t>同时市公管办将按《中华人民共和国招标投标法》和《诸暨市招投标市场不良行为记录暂行规定》等有关法律、法规、制度予以处理。</w:t>
      </w:r>
    </w:p>
    <w:p w14:paraId="2D95C503">
      <w:pPr>
        <w:spacing w:line="450" w:lineRule="exact"/>
        <w:ind w:firstLine="480"/>
        <w:rPr>
          <w:rFonts w:hint="eastAsia" w:ascii="仿宋" w:hAnsi="仿宋" w:eastAsia="仿宋" w:cs="仿宋"/>
          <w:color w:val="auto"/>
          <w:sz w:val="24"/>
        </w:rPr>
      </w:pPr>
      <w:r>
        <w:rPr>
          <w:rFonts w:hint="eastAsia" w:ascii="仿宋" w:hAnsi="仿宋" w:eastAsia="仿宋" w:cs="仿宋"/>
          <w:color w:val="auto"/>
          <w:sz w:val="24"/>
        </w:rPr>
        <w:t>4、</w:t>
      </w:r>
      <w:r>
        <w:rPr>
          <w:rFonts w:hint="eastAsia" w:ascii="仿宋" w:hAnsi="仿宋" w:eastAsia="仿宋" w:cs="仿宋"/>
          <w:color w:val="auto"/>
          <w:sz w:val="24"/>
          <w:lang w:eastAsia="zh-CN"/>
        </w:rPr>
        <w:t>投标人</w:t>
      </w:r>
      <w:r>
        <w:rPr>
          <w:rFonts w:hint="eastAsia" w:ascii="仿宋" w:hAnsi="仿宋" w:eastAsia="仿宋" w:cs="仿宋"/>
          <w:color w:val="auto"/>
          <w:sz w:val="24"/>
        </w:rPr>
        <w:t>或者其他利害关系人对依法必须招标的项目的评标结果有异议的，应当在中标候选人公示期间提出。</w:t>
      </w:r>
      <w:r>
        <w:rPr>
          <w:rFonts w:hint="eastAsia" w:ascii="仿宋" w:hAnsi="仿宋" w:eastAsia="仿宋" w:cs="仿宋"/>
          <w:color w:val="auto"/>
          <w:sz w:val="24"/>
          <w:lang w:eastAsia="zh-CN"/>
        </w:rPr>
        <w:t>招标人</w:t>
      </w:r>
      <w:r>
        <w:rPr>
          <w:rFonts w:hint="eastAsia" w:ascii="仿宋" w:hAnsi="仿宋" w:eastAsia="仿宋" w:cs="仿宋"/>
          <w:color w:val="auto"/>
          <w:sz w:val="24"/>
        </w:rPr>
        <w:t>应当自收到异议之日起3日内作出答复；作出答复前，应当暂停招标投标活动。</w:t>
      </w:r>
    </w:p>
    <w:p w14:paraId="40E6EE72">
      <w:pPr>
        <w:spacing w:line="460" w:lineRule="exact"/>
        <w:ind w:firstLine="540"/>
        <w:jc w:val="center"/>
        <w:rPr>
          <w:rFonts w:hint="eastAsia" w:ascii="仿宋" w:hAnsi="仿宋" w:eastAsia="仿宋" w:cs="仿宋"/>
          <w:color w:val="auto"/>
          <w:sz w:val="36"/>
          <w:szCs w:val="36"/>
        </w:rPr>
      </w:pPr>
      <w:r>
        <w:rPr>
          <w:rFonts w:hint="eastAsia" w:ascii="仿宋" w:hAnsi="仿宋" w:eastAsia="仿宋" w:cs="仿宋"/>
          <w:color w:val="auto"/>
          <w:sz w:val="36"/>
          <w:szCs w:val="36"/>
        </w:rPr>
        <w:t>六、授予合同</w:t>
      </w:r>
    </w:p>
    <w:p w14:paraId="232214D8">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 中标通知书</w:t>
      </w:r>
    </w:p>
    <w:p w14:paraId="0DF1C75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lang w:eastAsia="zh-CN"/>
        </w:rPr>
        <w:t>招标人</w:t>
      </w:r>
      <w:r>
        <w:rPr>
          <w:rFonts w:hint="eastAsia" w:ascii="仿宋" w:hAnsi="仿宋" w:eastAsia="仿宋" w:cs="仿宋"/>
          <w:color w:val="auto"/>
          <w:sz w:val="24"/>
        </w:rPr>
        <w:t>根据局</w:t>
      </w:r>
      <w:r>
        <w:rPr>
          <w:rFonts w:hint="eastAsia" w:ascii="仿宋" w:hAnsi="仿宋" w:eastAsia="仿宋" w:cs="仿宋"/>
          <w:color w:val="auto"/>
          <w:sz w:val="24"/>
          <w:lang w:eastAsia="zh-CN"/>
        </w:rPr>
        <w:t>监管办</w:t>
      </w:r>
      <w:r>
        <w:rPr>
          <w:rFonts w:hint="eastAsia" w:ascii="仿宋" w:hAnsi="仿宋" w:eastAsia="仿宋" w:cs="仿宋"/>
          <w:color w:val="auto"/>
          <w:sz w:val="24"/>
        </w:rPr>
        <w:t>核准的《中标通知书》通知中标人，同时将中标结果予以公布，《中标通知书》将成为合同的主要附件。</w:t>
      </w:r>
    </w:p>
    <w:p w14:paraId="3F81D6A0">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(二) 授标及废除授标</w:t>
      </w:r>
    </w:p>
    <w:p w14:paraId="4FBE524A">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lang w:eastAsia="zh-CN"/>
        </w:rPr>
        <w:t>招标人</w:t>
      </w:r>
      <w:r>
        <w:rPr>
          <w:rFonts w:hint="eastAsia" w:ascii="仿宋" w:hAnsi="仿宋" w:eastAsia="仿宋" w:cs="仿宋"/>
          <w:color w:val="auto"/>
          <w:sz w:val="24"/>
        </w:rPr>
        <w:t>应把代理合同授予中标人。《中标通知书》发出之后，</w:t>
      </w:r>
      <w:r>
        <w:rPr>
          <w:rFonts w:hint="eastAsia" w:ascii="仿宋" w:hAnsi="仿宋" w:eastAsia="仿宋" w:cs="仿宋"/>
          <w:color w:val="auto"/>
          <w:sz w:val="24"/>
          <w:lang w:eastAsia="zh-CN"/>
        </w:rPr>
        <w:t>招标人</w:t>
      </w:r>
      <w:r>
        <w:rPr>
          <w:rFonts w:hint="eastAsia" w:ascii="仿宋" w:hAnsi="仿宋" w:eastAsia="仿宋" w:cs="仿宋"/>
          <w:color w:val="auto"/>
          <w:sz w:val="24"/>
        </w:rPr>
        <w:t>若证实中标人存在下列行为之一，仍然可以废除授标：</w:t>
      </w:r>
    </w:p>
    <w:p w14:paraId="4AD697B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1.弄虚作假或与其他</w:t>
      </w:r>
      <w:r>
        <w:rPr>
          <w:rFonts w:hint="eastAsia" w:ascii="仿宋" w:hAnsi="仿宋" w:eastAsia="仿宋" w:cs="仿宋"/>
          <w:color w:val="auto"/>
          <w:sz w:val="24"/>
          <w:lang w:eastAsia="zh-CN"/>
        </w:rPr>
        <w:t>投标人</w:t>
      </w:r>
      <w:r>
        <w:rPr>
          <w:rFonts w:hint="eastAsia" w:ascii="仿宋" w:hAnsi="仿宋" w:eastAsia="仿宋" w:cs="仿宋"/>
          <w:color w:val="auto"/>
          <w:sz w:val="24"/>
        </w:rPr>
        <w:t>串通骗取中标的；</w:t>
      </w:r>
    </w:p>
    <w:p w14:paraId="49A6B94D">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2.于投标有效期终止之前撤回投标文件的；</w:t>
      </w:r>
    </w:p>
    <w:p w14:paraId="09664D2E">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3.因中标人过错而未能按照规定与</w:t>
      </w:r>
      <w:r>
        <w:rPr>
          <w:rFonts w:hint="eastAsia" w:ascii="仿宋" w:hAnsi="仿宋" w:eastAsia="仿宋" w:cs="仿宋"/>
          <w:color w:val="auto"/>
          <w:sz w:val="24"/>
          <w:lang w:eastAsia="zh-CN"/>
        </w:rPr>
        <w:t>招标人</w:t>
      </w:r>
      <w:r>
        <w:rPr>
          <w:rFonts w:hint="eastAsia" w:ascii="仿宋" w:hAnsi="仿宋" w:eastAsia="仿宋" w:cs="仿宋"/>
          <w:color w:val="auto"/>
          <w:sz w:val="24"/>
        </w:rPr>
        <w:t>签订合同的；</w:t>
      </w:r>
    </w:p>
    <w:p w14:paraId="2205BF0E">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4.因中标人过错而未能按照规定向</w:t>
      </w:r>
      <w:r>
        <w:rPr>
          <w:rFonts w:hint="eastAsia" w:ascii="仿宋" w:hAnsi="仿宋" w:eastAsia="仿宋" w:cs="仿宋"/>
          <w:color w:val="auto"/>
          <w:sz w:val="24"/>
          <w:lang w:eastAsia="zh-CN"/>
        </w:rPr>
        <w:t>招标人</w:t>
      </w:r>
      <w:r>
        <w:rPr>
          <w:rFonts w:hint="eastAsia" w:ascii="仿宋" w:hAnsi="仿宋" w:eastAsia="仿宋" w:cs="仿宋"/>
          <w:color w:val="auto"/>
          <w:sz w:val="24"/>
        </w:rPr>
        <w:t>提交履约</w:t>
      </w:r>
      <w:r>
        <w:rPr>
          <w:rFonts w:hint="eastAsia" w:ascii="仿宋" w:hAnsi="仿宋" w:eastAsia="仿宋" w:cs="仿宋"/>
          <w:color w:val="auto"/>
          <w:sz w:val="24"/>
        </w:rPr>
        <w:t>保证金</w:t>
      </w:r>
      <w:r>
        <w:rPr>
          <w:rFonts w:hint="eastAsia" w:ascii="仿宋" w:hAnsi="仿宋" w:eastAsia="仿宋" w:cs="仿宋"/>
          <w:color w:val="auto"/>
          <w:sz w:val="24"/>
        </w:rPr>
        <w:t>的；</w:t>
      </w:r>
    </w:p>
    <w:p w14:paraId="6A576D17">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5.存在法律、法规规定的其它损害</w:t>
      </w:r>
      <w:r>
        <w:rPr>
          <w:rFonts w:hint="eastAsia" w:ascii="仿宋" w:hAnsi="仿宋" w:eastAsia="仿宋" w:cs="仿宋"/>
          <w:color w:val="auto"/>
          <w:sz w:val="24"/>
          <w:lang w:eastAsia="zh-CN"/>
        </w:rPr>
        <w:t>招标人</w:t>
      </w:r>
      <w:r>
        <w:rPr>
          <w:rFonts w:hint="eastAsia" w:ascii="仿宋" w:hAnsi="仿宋" w:eastAsia="仿宋" w:cs="仿宋"/>
          <w:color w:val="auto"/>
          <w:sz w:val="24"/>
        </w:rPr>
        <w:t>利益和社会公共利益的情形的。</w:t>
      </w:r>
    </w:p>
    <w:p w14:paraId="7A80B105">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(三) 签订合同</w:t>
      </w:r>
    </w:p>
    <w:p w14:paraId="750846E6">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中标人应当自收到《中标通知书》之日起 5 日内和</w:t>
      </w:r>
      <w:r>
        <w:rPr>
          <w:rFonts w:hint="eastAsia" w:ascii="仿宋" w:hAnsi="仿宋" w:eastAsia="仿宋" w:cs="仿宋"/>
          <w:color w:val="auto"/>
          <w:sz w:val="24"/>
          <w:lang w:eastAsia="zh-CN"/>
        </w:rPr>
        <w:t>招标人</w:t>
      </w:r>
      <w:r>
        <w:rPr>
          <w:rFonts w:hint="eastAsia" w:ascii="仿宋" w:hAnsi="仿宋" w:eastAsia="仿宋" w:cs="仿宋"/>
          <w:color w:val="auto"/>
          <w:sz w:val="24"/>
        </w:rPr>
        <w:t>根据</w:t>
      </w:r>
      <w:r>
        <w:rPr>
          <w:rFonts w:hint="eastAsia" w:ascii="仿宋" w:hAnsi="仿宋" w:eastAsia="仿宋" w:cs="仿宋"/>
          <w:color w:val="auto"/>
          <w:sz w:val="24"/>
        </w:rPr>
        <w:t>《</w:t>
      </w:r>
      <w:r>
        <w:rPr>
          <w:rFonts w:hint="eastAsia" w:ascii="仿宋" w:hAnsi="仿宋" w:eastAsia="仿宋" w:cs="仿宋"/>
          <w:color w:val="auto"/>
          <w:sz w:val="24"/>
          <w:lang w:eastAsia="zh-CN"/>
        </w:rPr>
        <w:t>民法典</w:t>
      </w:r>
      <w:r>
        <w:rPr>
          <w:rFonts w:hint="eastAsia" w:ascii="仿宋" w:hAnsi="仿宋" w:eastAsia="仿宋" w:cs="仿宋"/>
          <w:color w:val="auto"/>
          <w:sz w:val="24"/>
        </w:rPr>
        <w:t>》</w:t>
      </w:r>
      <w:r>
        <w:rPr>
          <w:rFonts w:hint="eastAsia" w:ascii="仿宋" w:hAnsi="仿宋" w:eastAsia="仿宋" w:cs="仿宋"/>
          <w:color w:val="auto"/>
          <w:sz w:val="24"/>
        </w:rPr>
        <w:t>等有关规定，依据招标文件、投标文件签订委托代理合同</w:t>
      </w:r>
      <w:r>
        <w:rPr>
          <w:rFonts w:hint="eastAsia" w:ascii="仿宋" w:hAnsi="仿宋" w:eastAsia="仿宋" w:cs="仿宋"/>
          <w:color w:val="auto"/>
          <w:sz w:val="24"/>
          <w:lang w:eastAsia="zh-CN"/>
        </w:rPr>
        <w:t>。</w:t>
      </w:r>
      <w:r>
        <w:rPr>
          <w:rFonts w:hint="eastAsia" w:ascii="仿宋" w:hAnsi="仿宋" w:eastAsia="仿宋" w:cs="仿宋"/>
          <w:color w:val="auto"/>
          <w:sz w:val="24"/>
        </w:rPr>
        <w:t>签订后5个工作日内将合同送卫健局</w:t>
      </w:r>
      <w:r>
        <w:rPr>
          <w:rFonts w:hint="eastAsia" w:ascii="仿宋" w:hAnsi="仿宋" w:eastAsia="仿宋" w:cs="仿宋"/>
          <w:color w:val="auto"/>
          <w:sz w:val="24"/>
          <w:lang w:eastAsia="zh-CN"/>
        </w:rPr>
        <w:t>监管办</w:t>
      </w:r>
      <w:r>
        <w:rPr>
          <w:rFonts w:hint="eastAsia" w:ascii="仿宋" w:hAnsi="仿宋" w:eastAsia="仿宋" w:cs="仿宋"/>
          <w:color w:val="auto"/>
          <w:sz w:val="24"/>
        </w:rPr>
        <w:t>备案。</w:t>
      </w:r>
      <w:r>
        <w:rPr>
          <w:rFonts w:hint="eastAsia" w:ascii="仿宋" w:hAnsi="仿宋" w:eastAsia="仿宋" w:cs="仿宋"/>
          <w:color w:val="auto"/>
          <w:sz w:val="24"/>
          <w:lang w:eastAsia="zh-CN"/>
        </w:rPr>
        <w:t>招标人</w:t>
      </w:r>
      <w:r>
        <w:rPr>
          <w:rFonts w:hint="eastAsia" w:ascii="仿宋" w:hAnsi="仿宋" w:eastAsia="仿宋" w:cs="仿宋"/>
          <w:color w:val="auto"/>
          <w:sz w:val="24"/>
        </w:rPr>
        <w:t>和中标人不得再另外订立背离合同实质性内容的其它协议。</w:t>
      </w:r>
    </w:p>
    <w:p w14:paraId="0961D5CA">
      <w:pPr>
        <w:spacing w:line="460" w:lineRule="exact"/>
        <w:ind w:firstLine="540"/>
        <w:rPr>
          <w:rFonts w:hint="eastAsia" w:ascii="仿宋" w:hAnsi="仿宋" w:eastAsia="仿宋" w:cs="仿宋"/>
          <w:color w:val="auto"/>
          <w:sz w:val="24"/>
        </w:rPr>
      </w:pPr>
    </w:p>
    <w:p w14:paraId="7656A690">
      <w:pPr>
        <w:spacing w:line="460" w:lineRule="exact"/>
        <w:ind w:firstLine="540"/>
        <w:rPr>
          <w:rFonts w:hint="eastAsia" w:ascii="仿宋" w:hAnsi="仿宋" w:eastAsia="仿宋" w:cs="仿宋"/>
          <w:color w:val="auto"/>
          <w:sz w:val="24"/>
        </w:rPr>
      </w:pPr>
    </w:p>
    <w:p w14:paraId="095F94E1">
      <w:pPr>
        <w:spacing w:line="460" w:lineRule="exact"/>
        <w:ind w:firstLine="540"/>
        <w:rPr>
          <w:rFonts w:hint="eastAsia" w:ascii="仿宋" w:hAnsi="仿宋" w:eastAsia="仿宋" w:cs="仿宋"/>
          <w:color w:val="auto"/>
          <w:sz w:val="24"/>
        </w:rPr>
      </w:pPr>
    </w:p>
    <w:p w14:paraId="64E74F2C">
      <w:pPr>
        <w:spacing w:line="460" w:lineRule="exact"/>
        <w:ind w:firstLine="540"/>
        <w:rPr>
          <w:rFonts w:hint="eastAsia" w:ascii="仿宋" w:hAnsi="仿宋" w:eastAsia="仿宋" w:cs="仿宋"/>
          <w:color w:val="auto"/>
          <w:sz w:val="24"/>
        </w:rPr>
      </w:pPr>
    </w:p>
    <w:p w14:paraId="0C9C6369">
      <w:pPr>
        <w:spacing w:line="460" w:lineRule="exact"/>
        <w:rPr>
          <w:rFonts w:hint="eastAsia" w:ascii="仿宋" w:hAnsi="仿宋" w:eastAsia="仿宋" w:cs="仿宋"/>
          <w:color w:val="auto"/>
          <w:sz w:val="24"/>
        </w:rPr>
      </w:pPr>
    </w:p>
    <w:p w14:paraId="1C6EEC77">
      <w:pPr>
        <w:spacing w:line="460" w:lineRule="exact"/>
        <w:ind w:firstLine="540"/>
        <w:rPr>
          <w:rFonts w:hint="eastAsia" w:ascii="仿宋" w:hAnsi="仿宋" w:eastAsia="仿宋" w:cs="仿宋"/>
          <w:color w:val="auto"/>
          <w:sz w:val="24"/>
        </w:rPr>
      </w:pPr>
    </w:p>
    <w:p w14:paraId="48789101">
      <w:pPr>
        <w:spacing w:line="460" w:lineRule="exact"/>
        <w:ind w:firstLine="540"/>
        <w:jc w:val="center"/>
        <w:rPr>
          <w:rFonts w:hint="eastAsia" w:ascii="仿宋" w:hAnsi="仿宋" w:eastAsia="仿宋" w:cs="仿宋"/>
          <w:color w:val="auto"/>
          <w:sz w:val="48"/>
          <w:szCs w:val="48"/>
        </w:rPr>
      </w:pPr>
    </w:p>
    <w:p w14:paraId="667DF63B">
      <w:pPr>
        <w:spacing w:line="460" w:lineRule="exact"/>
        <w:ind w:firstLine="540"/>
        <w:jc w:val="center"/>
        <w:rPr>
          <w:rFonts w:hint="eastAsia" w:ascii="仿宋" w:hAnsi="仿宋" w:eastAsia="仿宋" w:cs="仿宋"/>
          <w:color w:val="auto"/>
          <w:sz w:val="48"/>
          <w:szCs w:val="48"/>
        </w:rPr>
      </w:pPr>
    </w:p>
    <w:p w14:paraId="1DF9205D">
      <w:pPr>
        <w:spacing w:line="460" w:lineRule="exact"/>
        <w:ind w:firstLine="540"/>
        <w:jc w:val="center"/>
        <w:rPr>
          <w:rFonts w:hint="eastAsia" w:ascii="仿宋" w:hAnsi="仿宋" w:eastAsia="仿宋" w:cs="仿宋"/>
          <w:color w:val="auto"/>
          <w:sz w:val="48"/>
          <w:szCs w:val="48"/>
        </w:rPr>
      </w:pPr>
    </w:p>
    <w:p w14:paraId="09A84C10">
      <w:pPr>
        <w:spacing w:line="460" w:lineRule="exact"/>
        <w:ind w:firstLine="540"/>
        <w:jc w:val="center"/>
        <w:rPr>
          <w:rFonts w:hint="eastAsia" w:ascii="仿宋" w:hAnsi="仿宋" w:eastAsia="仿宋" w:cs="仿宋"/>
          <w:color w:val="auto"/>
          <w:sz w:val="48"/>
          <w:szCs w:val="48"/>
        </w:rPr>
      </w:pPr>
    </w:p>
    <w:p w14:paraId="6EC77FEF">
      <w:pPr>
        <w:spacing w:line="460" w:lineRule="exact"/>
        <w:ind w:firstLine="540"/>
        <w:jc w:val="center"/>
        <w:rPr>
          <w:rFonts w:hint="eastAsia" w:ascii="仿宋" w:hAnsi="仿宋" w:eastAsia="仿宋" w:cs="仿宋"/>
          <w:color w:val="auto"/>
          <w:sz w:val="48"/>
          <w:szCs w:val="48"/>
        </w:rPr>
      </w:pPr>
    </w:p>
    <w:p w14:paraId="225DAB37">
      <w:pPr>
        <w:spacing w:line="460" w:lineRule="exact"/>
        <w:rPr>
          <w:rFonts w:hint="eastAsia" w:ascii="仿宋" w:hAnsi="仿宋" w:eastAsia="仿宋" w:cs="仿宋"/>
          <w:color w:val="auto"/>
          <w:sz w:val="24"/>
        </w:rPr>
      </w:pPr>
    </w:p>
    <w:p w14:paraId="6969AED3">
      <w:pPr>
        <w:spacing w:line="460" w:lineRule="exact"/>
        <w:rPr>
          <w:rFonts w:hint="eastAsia" w:ascii="仿宋" w:hAnsi="仿宋" w:eastAsia="仿宋" w:cs="仿宋"/>
          <w:color w:val="auto"/>
          <w:sz w:val="24"/>
        </w:rPr>
      </w:pPr>
    </w:p>
    <w:p w14:paraId="7AFB78EB">
      <w:pPr>
        <w:spacing w:line="460" w:lineRule="exact"/>
        <w:ind w:firstLine="540"/>
        <w:rPr>
          <w:rFonts w:hint="eastAsia" w:ascii="仿宋" w:hAnsi="仿宋" w:eastAsia="仿宋" w:cs="仿宋"/>
          <w:color w:val="auto"/>
          <w:sz w:val="24"/>
        </w:rPr>
      </w:pPr>
    </w:p>
    <w:p w14:paraId="557E1129">
      <w:pPr>
        <w:spacing w:line="460" w:lineRule="exact"/>
        <w:ind w:firstLine="540"/>
        <w:rPr>
          <w:rFonts w:hint="eastAsia" w:ascii="仿宋" w:hAnsi="仿宋" w:eastAsia="仿宋" w:cs="仿宋"/>
          <w:color w:val="auto"/>
          <w:sz w:val="24"/>
        </w:rPr>
      </w:pPr>
    </w:p>
    <w:p w14:paraId="599EF12F">
      <w:pPr>
        <w:spacing w:line="460" w:lineRule="exact"/>
        <w:ind w:firstLine="540"/>
        <w:rPr>
          <w:rFonts w:hint="eastAsia" w:ascii="仿宋" w:hAnsi="仿宋" w:eastAsia="仿宋" w:cs="仿宋"/>
          <w:color w:val="auto"/>
          <w:sz w:val="24"/>
        </w:rPr>
      </w:pPr>
    </w:p>
    <w:p w14:paraId="31278C93">
      <w:pPr>
        <w:spacing w:line="460" w:lineRule="exact"/>
        <w:ind w:firstLine="540"/>
        <w:rPr>
          <w:rFonts w:hint="eastAsia" w:ascii="仿宋" w:hAnsi="仿宋" w:eastAsia="仿宋" w:cs="仿宋"/>
          <w:color w:val="auto"/>
          <w:sz w:val="24"/>
        </w:rPr>
      </w:pPr>
    </w:p>
    <w:p w14:paraId="26C1B974">
      <w:pPr>
        <w:spacing w:line="460" w:lineRule="exact"/>
        <w:ind w:firstLine="540"/>
        <w:rPr>
          <w:rFonts w:hint="eastAsia" w:ascii="仿宋" w:hAnsi="仿宋" w:eastAsia="仿宋" w:cs="仿宋"/>
          <w:color w:val="auto"/>
          <w:sz w:val="24"/>
        </w:rPr>
      </w:pPr>
    </w:p>
    <w:p w14:paraId="644F0039">
      <w:pPr>
        <w:numPr>
          <w:ilvl w:val="0"/>
          <w:numId w:val="1"/>
        </w:numPr>
        <w:ind w:leftChars="0"/>
        <w:jc w:val="center"/>
        <w:outlineLvl w:val="0"/>
        <w:rPr>
          <w:rStyle w:val="7"/>
          <w:rFonts w:hint="eastAsia" w:ascii="仿宋" w:hAnsi="仿宋" w:eastAsia="仿宋" w:cs="仿宋"/>
          <w:color w:val="auto"/>
          <w:lang w:val="en-US" w:eastAsia="zh-CN"/>
        </w:rPr>
      </w:pPr>
      <w:r>
        <w:rPr>
          <w:rFonts w:hint="eastAsia" w:ascii="仿宋" w:hAnsi="仿宋" w:eastAsia="仿宋" w:cs="仿宋"/>
          <w:color w:val="auto"/>
          <w:sz w:val="48"/>
          <w:szCs w:val="48"/>
        </w:rPr>
        <w:t xml:space="preserve"> </w:t>
      </w:r>
      <w:bookmarkStart w:id="3" w:name="_Toc13221"/>
      <w:r>
        <w:rPr>
          <w:rStyle w:val="7"/>
          <w:rFonts w:hint="eastAsia" w:ascii="仿宋" w:hAnsi="仿宋" w:eastAsia="仿宋" w:cs="仿宋"/>
          <w:color w:val="auto"/>
          <w:lang w:val="en-US" w:eastAsia="zh-CN"/>
        </w:rPr>
        <w:t>法定代表人授权书、投标函及承诺书格式</w:t>
      </w:r>
      <w:bookmarkEnd w:id="3"/>
    </w:p>
    <w:p w14:paraId="04DAA932">
      <w:pPr>
        <w:spacing w:line="360" w:lineRule="auto"/>
        <w:jc w:val="center"/>
        <w:outlineLvl w:val="9"/>
        <w:rPr>
          <w:rFonts w:hint="eastAsia" w:ascii="仿宋" w:hAnsi="仿宋" w:eastAsia="仿宋" w:cs="仿宋"/>
          <w:b/>
          <w:color w:val="auto"/>
          <w:sz w:val="36"/>
          <w:szCs w:val="36"/>
        </w:rPr>
      </w:pPr>
    </w:p>
    <w:p w14:paraId="49B258F0">
      <w:pPr>
        <w:spacing w:line="360" w:lineRule="auto"/>
        <w:jc w:val="center"/>
        <w:outlineLvl w:val="9"/>
        <w:rPr>
          <w:rFonts w:hint="eastAsia" w:ascii="仿宋" w:hAnsi="仿宋" w:eastAsia="仿宋" w:cs="仿宋"/>
          <w:color w:val="auto"/>
          <w:sz w:val="32"/>
          <w:lang w:val="en-US" w:eastAsia="zh-CN"/>
        </w:rPr>
      </w:pPr>
      <w:r>
        <w:rPr>
          <w:rFonts w:hint="eastAsia" w:ascii="仿宋" w:hAnsi="仿宋" w:eastAsia="仿宋" w:cs="仿宋"/>
          <w:b/>
          <w:color w:val="auto"/>
          <w:sz w:val="36"/>
          <w:szCs w:val="36"/>
        </w:rPr>
        <w:t>法定代表人授权书</w:t>
      </w:r>
      <w:r>
        <w:rPr>
          <w:rFonts w:hint="eastAsia" w:ascii="仿宋" w:hAnsi="仿宋" w:eastAsia="仿宋" w:cs="仿宋"/>
          <w:b/>
          <w:color w:val="auto"/>
          <w:sz w:val="36"/>
          <w:szCs w:val="36"/>
          <w:lang w:eastAsia="zh-CN"/>
        </w:rPr>
        <w:t>（</w:t>
      </w:r>
      <w:r>
        <w:rPr>
          <w:rFonts w:hint="eastAsia" w:ascii="仿宋" w:hAnsi="仿宋" w:eastAsia="仿宋" w:cs="仿宋"/>
          <w:b/>
          <w:color w:val="auto"/>
          <w:sz w:val="36"/>
          <w:szCs w:val="36"/>
          <w:lang w:val="en-US" w:eastAsia="zh-CN"/>
        </w:rPr>
        <w:t>格式</w:t>
      </w:r>
      <w:r>
        <w:rPr>
          <w:rFonts w:hint="eastAsia" w:ascii="仿宋" w:hAnsi="仿宋" w:eastAsia="仿宋" w:cs="仿宋"/>
          <w:b/>
          <w:color w:val="auto"/>
          <w:sz w:val="36"/>
          <w:szCs w:val="36"/>
          <w:lang w:eastAsia="zh-CN"/>
        </w:rPr>
        <w:t>）</w:t>
      </w:r>
    </w:p>
    <w:p w14:paraId="702DEA2F">
      <w:pPr>
        <w:ind w:firstLine="566" w:firstLineChars="235"/>
        <w:jc w:val="center"/>
        <w:rPr>
          <w:rFonts w:hint="eastAsia" w:ascii="仿宋" w:hAnsi="仿宋" w:eastAsia="仿宋" w:cs="仿宋"/>
          <w:b/>
          <w:bCs/>
          <w:color w:val="auto"/>
          <w:sz w:val="24"/>
        </w:rPr>
      </w:pPr>
    </w:p>
    <w:p w14:paraId="23B1BA93">
      <w:pPr>
        <w:ind w:firstLine="566" w:firstLineChars="235"/>
        <w:jc w:val="center"/>
        <w:rPr>
          <w:rFonts w:hint="eastAsia" w:ascii="仿宋" w:hAnsi="仿宋" w:eastAsia="仿宋" w:cs="仿宋"/>
          <w:b/>
          <w:bCs/>
          <w:color w:val="auto"/>
          <w:sz w:val="24"/>
        </w:rPr>
      </w:pPr>
    </w:p>
    <w:p w14:paraId="7D59A14A">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本授权委托书声明：我</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（姓名）系</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招标代理机构</w:t>
      </w:r>
      <w:r>
        <w:rPr>
          <w:rFonts w:hint="eastAsia" w:ascii="仿宋" w:hAnsi="仿宋" w:eastAsia="仿宋" w:cs="仿宋"/>
          <w:color w:val="auto"/>
          <w:sz w:val="28"/>
          <w:szCs w:val="28"/>
        </w:rPr>
        <w:t>）的法定代表人，现授权</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（姓名）为我公司委托代理人，以本公司的名义参加</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（招标人）的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（项目名称）的</w:t>
      </w:r>
      <w:r>
        <w:rPr>
          <w:rFonts w:hint="eastAsia" w:ascii="仿宋" w:hAnsi="仿宋" w:eastAsia="仿宋" w:cs="仿宋"/>
          <w:color w:val="auto"/>
          <w:sz w:val="28"/>
          <w:szCs w:val="28"/>
          <w:lang w:val="en-US" w:eastAsia="zh-CN"/>
        </w:rPr>
        <w:t>招标代理机构</w:t>
      </w:r>
      <w:r>
        <w:rPr>
          <w:rFonts w:hint="eastAsia" w:ascii="仿宋" w:hAnsi="仿宋" w:eastAsia="仿宋" w:cs="仿宋"/>
          <w:color w:val="auto"/>
          <w:sz w:val="28"/>
          <w:szCs w:val="28"/>
        </w:rPr>
        <w:t>招标</w:t>
      </w:r>
      <w:r>
        <w:rPr>
          <w:rFonts w:hint="eastAsia" w:ascii="仿宋" w:hAnsi="仿宋" w:eastAsia="仿宋" w:cs="仿宋"/>
          <w:color w:val="auto"/>
          <w:sz w:val="28"/>
          <w:szCs w:val="28"/>
          <w:lang w:val="en-US" w:eastAsia="zh-CN"/>
        </w:rPr>
        <w:t>活动</w:t>
      </w:r>
      <w:r>
        <w:rPr>
          <w:rFonts w:hint="eastAsia" w:ascii="仿宋" w:hAnsi="仿宋" w:eastAsia="仿宋" w:cs="仿宋"/>
          <w:color w:val="auto"/>
          <w:sz w:val="28"/>
          <w:szCs w:val="28"/>
        </w:rPr>
        <w:t>。委托代理人在</w:t>
      </w:r>
      <w:r>
        <w:rPr>
          <w:rFonts w:hint="eastAsia" w:ascii="仿宋" w:hAnsi="仿宋" w:eastAsia="仿宋" w:cs="仿宋"/>
          <w:color w:val="auto"/>
          <w:sz w:val="28"/>
          <w:szCs w:val="28"/>
          <w:lang w:val="en-US" w:eastAsia="zh-CN"/>
        </w:rPr>
        <w:t>招标代理</w:t>
      </w:r>
      <w:r>
        <w:rPr>
          <w:rFonts w:hint="eastAsia" w:ascii="仿宋" w:hAnsi="仿宋" w:eastAsia="仿宋" w:cs="仿宋"/>
          <w:color w:val="auto"/>
          <w:sz w:val="28"/>
          <w:szCs w:val="28"/>
        </w:rPr>
        <w:t>招标活动和委托</w:t>
      </w:r>
      <w:r>
        <w:rPr>
          <w:rFonts w:hint="eastAsia" w:ascii="仿宋" w:hAnsi="仿宋" w:eastAsia="仿宋" w:cs="仿宋"/>
          <w:color w:val="auto"/>
          <w:sz w:val="28"/>
          <w:szCs w:val="28"/>
          <w:lang w:val="en-US" w:eastAsia="zh-CN"/>
        </w:rPr>
        <w:t>代理协议</w:t>
      </w:r>
      <w:r>
        <w:rPr>
          <w:rFonts w:hint="eastAsia" w:ascii="仿宋" w:hAnsi="仿宋" w:eastAsia="仿宋" w:cs="仿宋"/>
          <w:color w:val="auto"/>
          <w:sz w:val="28"/>
          <w:szCs w:val="28"/>
        </w:rPr>
        <w:t>谈判过程中所签署的一切文件和处理与之有关的一切事务，我及我公司均予以承认并全部承担其产生的所有权利和义务。</w:t>
      </w:r>
    </w:p>
    <w:p w14:paraId="2634E154">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委托代理人无转委权。特此委托。</w:t>
      </w:r>
    </w:p>
    <w:p w14:paraId="5EFC83F9">
      <w:pPr>
        <w:spacing w:line="360" w:lineRule="auto"/>
        <w:ind w:firstLine="560" w:firstLineChars="200"/>
        <w:rPr>
          <w:rFonts w:hint="eastAsia" w:ascii="仿宋" w:hAnsi="仿宋" w:eastAsia="仿宋" w:cs="仿宋"/>
          <w:color w:val="auto"/>
          <w:sz w:val="28"/>
          <w:szCs w:val="28"/>
        </w:rPr>
      </w:pPr>
    </w:p>
    <w:p w14:paraId="5E66CF51">
      <w:pPr>
        <w:spacing w:line="360" w:lineRule="auto"/>
        <w:ind w:firstLine="560" w:firstLineChars="200"/>
        <w:rPr>
          <w:rFonts w:hint="eastAsia" w:ascii="仿宋" w:hAnsi="仿宋" w:eastAsia="仿宋" w:cs="仿宋"/>
          <w:color w:val="auto"/>
          <w:sz w:val="28"/>
          <w:szCs w:val="28"/>
        </w:rPr>
      </w:pPr>
    </w:p>
    <w:p w14:paraId="6F4DF9B5">
      <w:pPr>
        <w:spacing w:line="360" w:lineRule="auto"/>
        <w:ind w:firstLine="560" w:firstLineChars="200"/>
        <w:rPr>
          <w:rFonts w:hint="eastAsia" w:ascii="仿宋" w:hAnsi="仿宋" w:eastAsia="仿宋" w:cs="仿宋"/>
          <w:color w:val="auto"/>
          <w:sz w:val="28"/>
          <w:szCs w:val="28"/>
          <w:u w:val="single"/>
          <w:lang w:val="en-US" w:eastAsia="zh-CN"/>
        </w:rPr>
      </w:pPr>
      <w:r>
        <w:rPr>
          <w:rFonts w:hint="eastAsia" w:ascii="仿宋" w:hAnsi="仿宋" w:eastAsia="仿宋" w:cs="仿宋"/>
          <w:color w:val="auto"/>
          <w:sz w:val="28"/>
          <w:szCs w:val="28"/>
        </w:rPr>
        <w:t>委托代理人：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（签字）性别：</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年龄：</w:t>
      </w:r>
      <w:r>
        <w:rPr>
          <w:rFonts w:hint="eastAsia" w:ascii="仿宋" w:hAnsi="仿宋" w:eastAsia="仿宋" w:cs="仿宋"/>
          <w:color w:val="auto"/>
          <w:sz w:val="28"/>
          <w:szCs w:val="28"/>
          <w:u w:val="single"/>
          <w:lang w:val="en-US" w:eastAsia="zh-CN"/>
        </w:rPr>
        <w:t xml:space="preserve">       </w:t>
      </w:r>
    </w:p>
    <w:p w14:paraId="560256DA">
      <w:pPr>
        <w:spacing w:line="360" w:lineRule="auto"/>
        <w:ind w:firstLine="560" w:firstLineChars="200"/>
        <w:rPr>
          <w:rFonts w:hint="eastAsia" w:ascii="仿宋" w:hAnsi="仿宋" w:eastAsia="仿宋" w:cs="仿宋"/>
          <w:color w:val="auto"/>
          <w:sz w:val="28"/>
          <w:szCs w:val="28"/>
          <w:u w:val="single"/>
        </w:rPr>
      </w:pPr>
      <w:r>
        <w:rPr>
          <w:rFonts w:hint="eastAsia" w:ascii="仿宋" w:hAnsi="仿宋" w:eastAsia="仿宋" w:cs="仿宋"/>
          <w:color w:val="auto"/>
          <w:sz w:val="28"/>
          <w:szCs w:val="28"/>
        </w:rPr>
        <w:t>委托代理人部门：</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职务：</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p>
    <w:p w14:paraId="379EADA3">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委托代理人(电话)</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（手机）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p>
    <w:p w14:paraId="1E13CDA5">
      <w:pPr>
        <w:spacing w:line="360" w:lineRule="auto"/>
        <w:ind w:firstLine="560" w:firstLineChars="200"/>
        <w:rPr>
          <w:rFonts w:hint="eastAsia" w:ascii="仿宋" w:hAnsi="仿宋" w:eastAsia="仿宋" w:cs="仿宋"/>
          <w:color w:val="auto"/>
          <w:sz w:val="28"/>
          <w:szCs w:val="28"/>
        </w:rPr>
      </w:pPr>
    </w:p>
    <w:p w14:paraId="41598015">
      <w:pPr>
        <w:spacing w:line="360" w:lineRule="auto"/>
        <w:ind w:firstLine="560" w:firstLineChars="200"/>
        <w:rPr>
          <w:rFonts w:hint="eastAsia" w:ascii="仿宋" w:hAnsi="仿宋" w:eastAsia="仿宋" w:cs="仿宋"/>
          <w:color w:val="auto"/>
          <w:sz w:val="28"/>
          <w:szCs w:val="28"/>
          <w:u w:val="single"/>
        </w:rPr>
      </w:pPr>
      <w:r>
        <w:rPr>
          <w:rFonts w:hint="eastAsia" w:ascii="仿宋" w:hAnsi="仿宋" w:eastAsia="仿宋" w:cs="仿宋"/>
          <w:color w:val="auto"/>
          <w:sz w:val="28"/>
          <w:szCs w:val="28"/>
        </w:rPr>
        <w:t>授权人(法定代表人)：</w:t>
      </w:r>
      <w:r>
        <w:rPr>
          <w:rFonts w:hint="eastAsia" w:ascii="仿宋" w:hAnsi="仿宋" w:eastAsia="仿宋" w:cs="仿宋"/>
          <w:color w:val="auto"/>
          <w:sz w:val="28"/>
          <w:szCs w:val="28"/>
          <w:u w:val="single"/>
        </w:rPr>
        <w:t xml:space="preserve">                </w:t>
      </w:r>
    </w:p>
    <w:p w14:paraId="5B59FAF3">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招标代理</w:t>
      </w:r>
      <w:r>
        <w:rPr>
          <w:rFonts w:hint="eastAsia" w:ascii="仿宋" w:hAnsi="仿宋" w:eastAsia="仿宋" w:cs="仿宋"/>
          <w:color w:val="auto"/>
          <w:sz w:val="28"/>
          <w:szCs w:val="28"/>
        </w:rPr>
        <w:t>机构：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（全称并加盖公章）</w:t>
      </w:r>
    </w:p>
    <w:p w14:paraId="1D31E748">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日 期：    年   月   日</w:t>
      </w:r>
    </w:p>
    <w:p w14:paraId="3DAD5EF4">
      <w:pPr>
        <w:numPr>
          <w:ilvl w:val="0"/>
          <w:numId w:val="0"/>
        </w:numPr>
        <w:spacing w:line="460" w:lineRule="exact"/>
        <w:jc w:val="both"/>
        <w:rPr>
          <w:rFonts w:hint="eastAsia" w:ascii="仿宋" w:hAnsi="仿宋" w:eastAsia="仿宋" w:cs="仿宋"/>
          <w:color w:val="auto"/>
          <w:sz w:val="48"/>
          <w:szCs w:val="48"/>
        </w:rPr>
      </w:pPr>
    </w:p>
    <w:p w14:paraId="6F8B9357">
      <w:pPr>
        <w:numPr>
          <w:ilvl w:val="0"/>
          <w:numId w:val="0"/>
        </w:numPr>
        <w:spacing w:line="460" w:lineRule="exact"/>
        <w:jc w:val="center"/>
        <w:rPr>
          <w:rFonts w:hint="eastAsia" w:ascii="仿宋" w:hAnsi="仿宋" w:eastAsia="仿宋" w:cs="仿宋"/>
          <w:color w:val="auto"/>
          <w:sz w:val="48"/>
          <w:szCs w:val="48"/>
        </w:rPr>
      </w:pPr>
      <w:r>
        <w:rPr>
          <w:rFonts w:hint="eastAsia" w:ascii="仿宋" w:hAnsi="仿宋" w:eastAsia="仿宋" w:cs="仿宋"/>
          <w:color w:val="auto"/>
          <w:sz w:val="48"/>
          <w:szCs w:val="48"/>
        </w:rPr>
        <w:t>投标函（格式）</w:t>
      </w:r>
    </w:p>
    <w:p w14:paraId="6E0B6B76">
      <w:pPr>
        <w:spacing w:line="460" w:lineRule="exact"/>
        <w:ind w:firstLine="540"/>
        <w:rPr>
          <w:rFonts w:hint="eastAsia" w:ascii="仿宋" w:hAnsi="仿宋" w:eastAsia="仿宋" w:cs="仿宋"/>
          <w:color w:val="auto"/>
          <w:sz w:val="24"/>
        </w:rPr>
      </w:pPr>
    </w:p>
    <w:p w14:paraId="3C619A7E">
      <w:pPr>
        <w:spacing w:line="460" w:lineRule="exact"/>
        <w:rPr>
          <w:rFonts w:hint="eastAsia" w:ascii="仿宋" w:hAnsi="仿宋" w:eastAsia="仿宋" w:cs="仿宋"/>
          <w:color w:val="auto"/>
          <w:sz w:val="24"/>
        </w:rPr>
      </w:pPr>
      <w:r>
        <w:rPr>
          <w:rFonts w:hint="eastAsia" w:ascii="仿宋" w:hAnsi="仿宋" w:eastAsia="仿宋" w:cs="仿宋"/>
          <w:color w:val="auto"/>
          <w:sz w:val="24"/>
          <w:u w:val="single"/>
        </w:rPr>
        <w:t xml:space="preserve">                       </w:t>
      </w:r>
      <w:r>
        <w:rPr>
          <w:rFonts w:hint="eastAsia" w:ascii="仿宋" w:hAnsi="仿宋" w:eastAsia="仿宋" w:cs="仿宋"/>
          <w:color w:val="auto"/>
          <w:sz w:val="24"/>
        </w:rPr>
        <w:t>（招标人名称）:</w:t>
      </w:r>
    </w:p>
    <w:p w14:paraId="00DE0FAC">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1、我方已全面阅读和研究了</w:t>
      </w:r>
      <w:r>
        <w:rPr>
          <w:rFonts w:hint="eastAsia" w:ascii="仿宋" w:hAnsi="仿宋" w:eastAsia="仿宋" w:cs="仿宋"/>
          <w:color w:val="auto"/>
          <w:sz w:val="24"/>
          <w:u w:val="single"/>
        </w:rPr>
        <w:t xml:space="preserve">                             </w:t>
      </w:r>
      <w:r>
        <w:rPr>
          <w:rFonts w:hint="eastAsia" w:ascii="仿宋" w:hAnsi="仿宋" w:eastAsia="仿宋" w:cs="仿宋"/>
          <w:color w:val="auto"/>
          <w:sz w:val="24"/>
        </w:rPr>
        <w:t>工程招标文件和招标补充文件，已充分理解并掌握了本工程代理机构招标的全部有关情况。同意接受招标文件的全部内容和条件，并按此确定本工程代理机构投标的要约内容，以本投标函进行投标。</w:t>
      </w:r>
    </w:p>
    <w:p w14:paraId="010AEFF1">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2、我方承诺在投标有效期内不修改、撤销投标函。</w:t>
      </w:r>
    </w:p>
    <w:p w14:paraId="08B3C24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3、一旦我方中标，我方保证在招标文件规定的时间内与你方签订合同，并按期完成招标文件中规定的所有代理内容。</w:t>
      </w:r>
    </w:p>
    <w:p w14:paraId="441435AF">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4、我公司如违反上述条款，愿无条件接受你方解除合同的处理，并赔偿由此造成的一切损失，同时接受招投标市场监管部门的处理。</w:t>
      </w:r>
    </w:p>
    <w:p w14:paraId="0A5D9CE9">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投标人（全称）：</w:t>
      </w:r>
      <w:r>
        <w:rPr>
          <w:rFonts w:hint="eastAsia" w:ascii="仿宋" w:hAnsi="仿宋" w:eastAsia="仿宋" w:cs="仿宋"/>
          <w:color w:val="auto"/>
          <w:sz w:val="24"/>
          <w:u w:val="single"/>
        </w:rPr>
        <w:t xml:space="preserve">                   　           　</w:t>
      </w:r>
      <w:r>
        <w:rPr>
          <w:rFonts w:hint="eastAsia" w:ascii="仿宋" w:hAnsi="仿宋" w:eastAsia="仿宋" w:cs="仿宋"/>
          <w:color w:val="auto"/>
          <w:sz w:val="24"/>
        </w:rPr>
        <w:t>（盖章）</w:t>
      </w:r>
    </w:p>
    <w:p w14:paraId="1B1F2604">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 xml:space="preserve">投标人地址：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14:paraId="212C41E0">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法定代表人或委托代理人：</w:t>
      </w:r>
      <w:r>
        <w:rPr>
          <w:rFonts w:hint="eastAsia" w:ascii="仿宋" w:hAnsi="仿宋" w:eastAsia="仿宋" w:cs="仿宋"/>
          <w:color w:val="auto"/>
          <w:sz w:val="24"/>
          <w:u w:val="single"/>
        </w:rPr>
        <w:t xml:space="preserve">                         </w:t>
      </w:r>
      <w:r>
        <w:rPr>
          <w:rFonts w:hint="eastAsia" w:ascii="仿宋" w:hAnsi="仿宋" w:eastAsia="仿宋" w:cs="仿宋"/>
          <w:color w:val="auto"/>
          <w:sz w:val="24"/>
        </w:rPr>
        <w:t>（签字）</w:t>
      </w:r>
    </w:p>
    <w:p w14:paraId="7221C695">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法定代表人或委托代理人联系电话：</w:t>
      </w:r>
      <w:r>
        <w:rPr>
          <w:rFonts w:hint="eastAsia" w:ascii="仿宋" w:hAnsi="仿宋" w:eastAsia="仿宋" w:cs="仿宋"/>
          <w:color w:val="auto"/>
          <w:sz w:val="24"/>
          <w:u w:val="single"/>
        </w:rPr>
        <w:t xml:space="preserve">                 </w:t>
      </w:r>
      <w:r>
        <w:rPr>
          <w:rFonts w:hint="eastAsia" w:ascii="仿宋" w:hAnsi="仿宋" w:eastAsia="仿宋" w:cs="仿宋"/>
          <w:color w:val="auto"/>
          <w:sz w:val="24"/>
        </w:rPr>
        <w:t>　　　　</w:t>
      </w:r>
    </w:p>
    <w:p w14:paraId="0530BCC1">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 xml:space="preserve">邮政编码：                    </w:t>
      </w:r>
    </w:p>
    <w:p w14:paraId="71B677FD">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 xml:space="preserve">电    话：                    </w:t>
      </w:r>
    </w:p>
    <w:p w14:paraId="72DA8BB1">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 xml:space="preserve">传    真：                    </w:t>
      </w:r>
    </w:p>
    <w:p w14:paraId="64A19FB7">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 xml:space="preserve">                            日 期：        年    月    日</w:t>
      </w:r>
    </w:p>
    <w:p w14:paraId="5125EFCB">
      <w:pPr>
        <w:spacing w:line="460" w:lineRule="exact"/>
        <w:ind w:firstLine="540"/>
        <w:rPr>
          <w:rFonts w:hint="eastAsia" w:ascii="仿宋" w:hAnsi="仿宋" w:eastAsia="仿宋" w:cs="仿宋"/>
          <w:color w:val="auto"/>
          <w:sz w:val="24"/>
        </w:rPr>
      </w:pPr>
    </w:p>
    <w:p w14:paraId="3EFAF886">
      <w:pPr>
        <w:spacing w:line="460" w:lineRule="exact"/>
        <w:ind w:firstLine="540"/>
        <w:rPr>
          <w:rFonts w:hint="eastAsia" w:ascii="仿宋" w:hAnsi="仿宋" w:eastAsia="仿宋" w:cs="仿宋"/>
          <w:color w:val="auto"/>
          <w:sz w:val="24"/>
        </w:rPr>
      </w:pPr>
    </w:p>
    <w:p w14:paraId="1858AF2F">
      <w:pPr>
        <w:spacing w:line="460" w:lineRule="exact"/>
        <w:ind w:firstLine="540"/>
        <w:rPr>
          <w:rFonts w:hint="eastAsia" w:ascii="仿宋" w:hAnsi="仿宋" w:eastAsia="仿宋" w:cs="仿宋"/>
          <w:color w:val="auto"/>
          <w:sz w:val="24"/>
        </w:rPr>
      </w:pPr>
    </w:p>
    <w:p w14:paraId="1A91E811">
      <w:pPr>
        <w:spacing w:line="460" w:lineRule="exact"/>
        <w:ind w:firstLine="540"/>
        <w:rPr>
          <w:rFonts w:hint="eastAsia" w:ascii="仿宋" w:hAnsi="仿宋" w:eastAsia="仿宋" w:cs="仿宋"/>
          <w:color w:val="auto"/>
          <w:sz w:val="24"/>
        </w:rPr>
      </w:pPr>
    </w:p>
    <w:p w14:paraId="2714DE51">
      <w:pPr>
        <w:spacing w:line="460" w:lineRule="exact"/>
        <w:ind w:firstLine="540"/>
        <w:rPr>
          <w:rFonts w:hint="eastAsia" w:ascii="仿宋" w:hAnsi="仿宋" w:eastAsia="仿宋" w:cs="仿宋"/>
          <w:color w:val="auto"/>
          <w:sz w:val="24"/>
        </w:rPr>
      </w:pPr>
    </w:p>
    <w:p w14:paraId="2E80A2A7">
      <w:pPr>
        <w:spacing w:line="460" w:lineRule="exact"/>
        <w:ind w:firstLine="540"/>
        <w:rPr>
          <w:rFonts w:hint="eastAsia" w:ascii="仿宋" w:hAnsi="仿宋" w:eastAsia="仿宋" w:cs="仿宋"/>
          <w:color w:val="auto"/>
          <w:sz w:val="24"/>
        </w:rPr>
      </w:pPr>
    </w:p>
    <w:p w14:paraId="4595C4D8">
      <w:pPr>
        <w:spacing w:line="460" w:lineRule="exact"/>
        <w:ind w:firstLine="540"/>
        <w:rPr>
          <w:rFonts w:hint="eastAsia" w:ascii="仿宋" w:hAnsi="仿宋" w:eastAsia="仿宋" w:cs="仿宋"/>
          <w:color w:val="auto"/>
          <w:sz w:val="24"/>
        </w:rPr>
      </w:pPr>
    </w:p>
    <w:p w14:paraId="5BCDC9EA">
      <w:pPr>
        <w:spacing w:line="460" w:lineRule="exact"/>
        <w:ind w:firstLine="540"/>
        <w:rPr>
          <w:rFonts w:hint="eastAsia" w:ascii="仿宋" w:hAnsi="仿宋" w:eastAsia="仿宋" w:cs="仿宋"/>
          <w:color w:val="auto"/>
          <w:sz w:val="24"/>
        </w:rPr>
      </w:pPr>
    </w:p>
    <w:p w14:paraId="171BA9EF">
      <w:pPr>
        <w:adjustRightInd w:val="0"/>
        <w:spacing w:line="400" w:lineRule="exact"/>
        <w:rPr>
          <w:rFonts w:hint="eastAsia" w:ascii="仿宋" w:hAnsi="仿宋" w:eastAsia="仿宋" w:cs="仿宋"/>
          <w:color w:val="auto"/>
          <w:sz w:val="24"/>
          <w:szCs w:val="28"/>
        </w:rPr>
      </w:pPr>
    </w:p>
    <w:p w14:paraId="691F9FF3">
      <w:pPr>
        <w:numPr>
          <w:ilvl w:val="0"/>
          <w:numId w:val="0"/>
        </w:numPr>
        <w:spacing w:line="460" w:lineRule="exact"/>
        <w:jc w:val="center"/>
        <w:rPr>
          <w:rFonts w:hint="eastAsia" w:ascii="仿宋" w:hAnsi="仿宋" w:eastAsia="仿宋" w:cs="仿宋"/>
          <w:color w:val="auto"/>
          <w:sz w:val="48"/>
          <w:szCs w:val="48"/>
          <w:lang w:val="en-US" w:eastAsia="zh-CN"/>
        </w:rPr>
      </w:pPr>
    </w:p>
    <w:p w14:paraId="0AD34BAB">
      <w:pPr>
        <w:numPr>
          <w:ilvl w:val="0"/>
          <w:numId w:val="0"/>
        </w:numPr>
        <w:spacing w:line="460" w:lineRule="exact"/>
        <w:jc w:val="center"/>
        <w:rPr>
          <w:rFonts w:hint="eastAsia" w:ascii="仿宋" w:hAnsi="仿宋" w:eastAsia="仿宋" w:cs="仿宋"/>
          <w:color w:val="auto"/>
          <w:sz w:val="48"/>
          <w:szCs w:val="48"/>
        </w:rPr>
      </w:pPr>
      <w:r>
        <w:rPr>
          <w:rFonts w:hint="eastAsia" w:ascii="仿宋" w:hAnsi="仿宋" w:eastAsia="仿宋" w:cs="仿宋"/>
          <w:color w:val="auto"/>
          <w:sz w:val="48"/>
          <w:szCs w:val="48"/>
          <w:lang w:val="en-US" w:eastAsia="zh-CN"/>
        </w:rPr>
        <w:t>承诺书</w:t>
      </w:r>
      <w:r>
        <w:rPr>
          <w:rFonts w:hint="eastAsia" w:ascii="仿宋" w:hAnsi="仿宋" w:eastAsia="仿宋" w:cs="仿宋"/>
          <w:color w:val="auto"/>
          <w:sz w:val="48"/>
          <w:szCs w:val="48"/>
        </w:rPr>
        <w:t>（格式）</w:t>
      </w:r>
    </w:p>
    <w:p w14:paraId="4EECD5FB">
      <w:pPr>
        <w:spacing w:line="460" w:lineRule="exact"/>
        <w:rPr>
          <w:rFonts w:hint="eastAsia" w:ascii="仿宋" w:hAnsi="仿宋" w:eastAsia="仿宋" w:cs="仿宋"/>
          <w:color w:val="auto"/>
          <w:sz w:val="24"/>
          <w:u w:val="single"/>
        </w:rPr>
      </w:pPr>
    </w:p>
    <w:p w14:paraId="6000FBA5">
      <w:pPr>
        <w:spacing w:line="460" w:lineRule="exac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（招标人名称）:</w:t>
      </w:r>
    </w:p>
    <w:p w14:paraId="15483027">
      <w:pPr>
        <w:spacing w:line="460" w:lineRule="exact"/>
        <w:ind w:firstLine="54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szCs w:val="24"/>
        </w:rPr>
        <w:t>本公司已详细阅读</w:t>
      </w:r>
      <w:r>
        <w:rPr>
          <w:rFonts w:hint="eastAsia" w:ascii="仿宋_GB2312" w:hAnsi="仿宋_GB2312" w:eastAsia="仿宋_GB2312" w:cs="仿宋_GB2312"/>
          <w:color w:val="auto"/>
          <w:sz w:val="24"/>
          <w:szCs w:val="24"/>
          <w:u w:val="single"/>
        </w:rPr>
        <w:t xml:space="preserve">    （工程名称）   </w:t>
      </w:r>
      <w:r>
        <w:rPr>
          <w:rFonts w:hint="eastAsia" w:ascii="仿宋_GB2312" w:hAnsi="仿宋_GB2312" w:eastAsia="仿宋_GB2312" w:cs="仿宋_GB2312"/>
          <w:color w:val="auto"/>
          <w:sz w:val="24"/>
        </w:rPr>
        <w:t>招标文件和招标补充文件</w:t>
      </w:r>
      <w:r>
        <w:rPr>
          <w:rFonts w:hint="eastAsia" w:ascii="仿宋_GB2312" w:hAnsi="仿宋_GB2312" w:eastAsia="仿宋_GB2312" w:cs="仿宋_GB2312"/>
          <w:color w:val="auto"/>
          <w:sz w:val="24"/>
          <w:szCs w:val="24"/>
        </w:rPr>
        <w:t>，已充分理解并掌握了本工程代理机构招标的全部有关情况，现自愿就参加该</w:t>
      </w:r>
      <w:r>
        <w:rPr>
          <w:rFonts w:hint="eastAsia" w:ascii="仿宋_GB2312" w:hAnsi="仿宋_GB2312" w:eastAsia="仿宋_GB2312" w:cs="仿宋_GB2312"/>
          <w:color w:val="auto"/>
          <w:sz w:val="24"/>
        </w:rPr>
        <w:t>工程代理机构招标</w:t>
      </w:r>
      <w:r>
        <w:rPr>
          <w:rFonts w:hint="eastAsia" w:ascii="仿宋_GB2312" w:hAnsi="仿宋_GB2312" w:eastAsia="仿宋_GB2312" w:cs="仿宋_GB2312"/>
          <w:color w:val="auto"/>
          <w:sz w:val="24"/>
          <w:szCs w:val="24"/>
        </w:rPr>
        <w:t>有关事项郑重承诺如下：</w:t>
      </w:r>
      <w:r>
        <w:rPr>
          <w:rFonts w:hint="eastAsia" w:ascii="仿宋_GB2312" w:hAnsi="仿宋_GB2312" w:eastAsia="仿宋_GB2312" w:cs="仿宋_GB2312"/>
          <w:color w:val="auto"/>
          <w:sz w:val="24"/>
        </w:rPr>
        <w:t>。</w:t>
      </w:r>
    </w:p>
    <w:p w14:paraId="0D067E92">
      <w:pPr>
        <w:pStyle w:val="3"/>
        <w:numPr>
          <w:ins w:id="0" w:author="XH" w:date="2024-07-06T15:45:00Z"/>
        </w:numPr>
        <w:spacing w:line="440" w:lineRule="exact"/>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rPr>
        <w:t>.承诺</w:t>
      </w:r>
      <w:r>
        <w:rPr>
          <w:rFonts w:hint="eastAsia" w:ascii="仿宋_GB2312" w:hAnsi="仿宋_GB2312" w:eastAsia="仿宋_GB2312" w:cs="仿宋_GB2312"/>
          <w:color w:val="auto"/>
          <w:sz w:val="24"/>
          <w:szCs w:val="24"/>
          <w:lang w:val="en-US" w:eastAsia="zh-CN"/>
        </w:rPr>
        <w:t>我单位能按照《工程建设项目招标代理机构管理暂行办法》2025年第34号令的关于代理机构的“在省级建筑市场监管一体化工作平台上登记本机构及从业人员信息”、“拥有不少于5名熟悉招投标法律法规、具备编制招标文件和组织评标等专业能力的从业人员”等相关要求执行</w:t>
      </w:r>
      <w:r>
        <w:rPr>
          <w:rFonts w:hint="eastAsia" w:ascii="仿宋_GB2312" w:hAnsi="仿宋_GB2312" w:eastAsia="仿宋_GB2312" w:cs="仿宋_GB2312"/>
          <w:color w:val="auto"/>
          <w:sz w:val="24"/>
          <w:szCs w:val="24"/>
        </w:rPr>
        <w:t>。</w:t>
      </w:r>
    </w:p>
    <w:p w14:paraId="1B9A1889">
      <w:pPr>
        <w:pStyle w:val="3"/>
        <w:numPr>
          <w:ins w:id="1" w:author="XH" w:date=""/>
        </w:numPr>
        <w:spacing w:line="440" w:lineRule="exact"/>
        <w:ind w:firstLine="480" w:firstLineChars="200"/>
        <w:rPr>
          <w:rFonts w:hint="eastAsia" w:ascii="仿宋_GB2312" w:hAnsi="仿宋_GB2312" w:eastAsia="仿宋_GB2312" w:cs="仿宋_GB2312"/>
          <w:color w:val="auto"/>
          <w:spacing w:val="-5"/>
          <w:sz w:val="24"/>
          <w:szCs w:val="24"/>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.以上承诺如有虚假，</w:t>
      </w:r>
      <w:r>
        <w:rPr>
          <w:rFonts w:hint="eastAsia" w:ascii="仿宋_GB2312" w:hAnsi="仿宋_GB2312" w:eastAsia="仿宋_GB2312" w:cs="仿宋_GB2312"/>
          <w:strike w:val="0"/>
          <w:dstrike w:val="0"/>
          <w:color w:val="auto"/>
          <w:spacing w:val="-5"/>
          <w:sz w:val="24"/>
          <w:szCs w:val="24"/>
          <w:highlight w:val="none"/>
        </w:rPr>
        <w:t>愿意接受</w:t>
      </w:r>
      <w:r>
        <w:rPr>
          <w:rFonts w:hint="eastAsia" w:ascii="仿宋_GB2312" w:hAnsi="仿宋_GB2312" w:eastAsia="仿宋_GB2312" w:cs="仿宋_GB2312"/>
          <w:strike w:val="0"/>
          <w:dstrike w:val="0"/>
          <w:color w:val="auto"/>
          <w:spacing w:val="-5"/>
          <w:sz w:val="24"/>
          <w:szCs w:val="24"/>
          <w:highlight w:val="none"/>
          <w:lang w:eastAsia="zh-CN"/>
        </w:rPr>
        <w:t>相关</w:t>
      </w:r>
      <w:r>
        <w:rPr>
          <w:rFonts w:hint="eastAsia" w:ascii="仿宋_GB2312" w:hAnsi="仿宋_GB2312" w:eastAsia="仿宋_GB2312" w:cs="仿宋_GB2312"/>
          <w:strike w:val="0"/>
          <w:dstrike w:val="0"/>
          <w:color w:val="auto"/>
          <w:spacing w:val="-5"/>
          <w:sz w:val="24"/>
          <w:szCs w:val="24"/>
          <w:highlight w:val="none"/>
        </w:rPr>
        <w:t>处理。</w:t>
      </w:r>
      <w:r>
        <w:rPr>
          <w:rFonts w:hint="eastAsia" w:ascii="仿宋_GB2312" w:hAnsi="仿宋_GB2312" w:eastAsia="仿宋_GB2312" w:cs="仿宋_GB2312"/>
          <w:color w:val="auto"/>
          <w:spacing w:val="-5"/>
          <w:sz w:val="24"/>
          <w:szCs w:val="24"/>
        </w:rPr>
        <w:t>给</w:t>
      </w:r>
      <w:r>
        <w:rPr>
          <w:rFonts w:hint="eastAsia" w:ascii="仿宋_GB2312" w:hAnsi="仿宋_GB2312" w:eastAsia="仿宋_GB2312" w:cs="仿宋_GB2312"/>
          <w:color w:val="auto"/>
          <w:spacing w:val="-5"/>
          <w:sz w:val="24"/>
          <w:szCs w:val="24"/>
          <w:lang w:val="en-US" w:eastAsia="zh-CN"/>
        </w:rPr>
        <w:t>招标人</w:t>
      </w:r>
      <w:r>
        <w:rPr>
          <w:rFonts w:hint="eastAsia" w:ascii="仿宋_GB2312" w:hAnsi="仿宋_GB2312" w:eastAsia="仿宋_GB2312" w:cs="仿宋_GB2312"/>
          <w:color w:val="auto"/>
          <w:spacing w:val="-5"/>
          <w:sz w:val="24"/>
          <w:szCs w:val="24"/>
        </w:rPr>
        <w:t>造成损失的，愿意依法承担赔偿责任。如已</w:t>
      </w:r>
      <w:r>
        <w:rPr>
          <w:rFonts w:hint="eastAsia" w:ascii="仿宋_GB2312" w:hAnsi="仿宋_GB2312" w:eastAsia="仿宋_GB2312" w:cs="仿宋_GB2312"/>
          <w:color w:val="auto"/>
          <w:spacing w:val="-5"/>
          <w:sz w:val="24"/>
          <w:szCs w:val="24"/>
          <w:lang w:eastAsia="zh-CN"/>
        </w:rPr>
        <w:t>中</w:t>
      </w:r>
      <w:r>
        <w:rPr>
          <w:rFonts w:hint="eastAsia" w:ascii="仿宋_GB2312" w:hAnsi="仿宋_GB2312" w:eastAsia="仿宋_GB2312" w:cs="仿宋_GB2312"/>
          <w:color w:val="auto"/>
          <w:spacing w:val="-5"/>
          <w:sz w:val="24"/>
          <w:szCs w:val="24"/>
          <w:lang w:val="en-US" w:eastAsia="zh-CN"/>
        </w:rPr>
        <w:t>标</w:t>
      </w:r>
      <w:r>
        <w:rPr>
          <w:rFonts w:hint="eastAsia" w:ascii="仿宋_GB2312" w:hAnsi="仿宋_GB2312" w:eastAsia="仿宋_GB2312" w:cs="仿宋_GB2312"/>
          <w:color w:val="auto"/>
          <w:spacing w:val="-5"/>
          <w:sz w:val="24"/>
          <w:szCs w:val="24"/>
        </w:rPr>
        <w:t>，同意</w:t>
      </w:r>
      <w:r>
        <w:rPr>
          <w:rFonts w:hint="eastAsia" w:ascii="仿宋_GB2312" w:hAnsi="仿宋_GB2312" w:eastAsia="仿宋_GB2312" w:cs="仿宋_GB2312"/>
          <w:color w:val="auto"/>
          <w:spacing w:val="-5"/>
          <w:sz w:val="24"/>
          <w:szCs w:val="24"/>
          <w:lang w:val="en-US" w:eastAsia="zh-CN"/>
        </w:rPr>
        <w:t>招标人</w:t>
      </w:r>
      <w:r>
        <w:rPr>
          <w:rFonts w:hint="eastAsia" w:ascii="仿宋_GB2312" w:hAnsi="仿宋_GB2312" w:eastAsia="仿宋_GB2312" w:cs="仿宋_GB2312"/>
          <w:color w:val="auto"/>
          <w:spacing w:val="-5"/>
          <w:sz w:val="24"/>
          <w:szCs w:val="24"/>
        </w:rPr>
        <w:t>取消我单位</w:t>
      </w:r>
      <w:r>
        <w:rPr>
          <w:rFonts w:hint="eastAsia" w:ascii="仿宋_GB2312" w:hAnsi="仿宋_GB2312" w:eastAsia="仿宋_GB2312" w:cs="仿宋_GB2312"/>
          <w:color w:val="auto"/>
          <w:spacing w:val="-5"/>
          <w:sz w:val="24"/>
          <w:szCs w:val="24"/>
          <w:lang w:eastAsia="zh-CN"/>
        </w:rPr>
        <w:t>中</w:t>
      </w:r>
      <w:r>
        <w:rPr>
          <w:rFonts w:hint="eastAsia" w:ascii="仿宋_GB2312" w:hAnsi="仿宋_GB2312" w:eastAsia="仿宋_GB2312" w:cs="仿宋_GB2312"/>
          <w:color w:val="auto"/>
          <w:spacing w:val="-5"/>
          <w:sz w:val="24"/>
          <w:szCs w:val="24"/>
          <w:lang w:val="en-US" w:eastAsia="zh-CN"/>
        </w:rPr>
        <w:t>标</w:t>
      </w:r>
      <w:r>
        <w:rPr>
          <w:rFonts w:hint="eastAsia" w:ascii="仿宋_GB2312" w:hAnsi="仿宋_GB2312" w:eastAsia="仿宋_GB2312" w:cs="仿宋_GB2312"/>
          <w:color w:val="auto"/>
          <w:spacing w:val="-5"/>
          <w:sz w:val="24"/>
          <w:szCs w:val="24"/>
        </w:rPr>
        <w:t>资格的处理</w:t>
      </w:r>
      <w:r>
        <w:rPr>
          <w:rFonts w:hint="eastAsia" w:ascii="仿宋_GB2312" w:hAnsi="仿宋_GB2312" w:eastAsia="仿宋_GB2312" w:cs="仿宋_GB2312"/>
          <w:color w:val="auto"/>
          <w:spacing w:val="-5"/>
          <w:sz w:val="24"/>
          <w:szCs w:val="24"/>
          <w:lang w:val="en-US" w:eastAsia="zh-CN"/>
        </w:rPr>
        <w:t>并没收履约保证金</w:t>
      </w:r>
      <w:r>
        <w:rPr>
          <w:rFonts w:hint="eastAsia" w:ascii="仿宋_GB2312" w:hAnsi="仿宋_GB2312" w:eastAsia="仿宋_GB2312" w:cs="仿宋_GB2312"/>
          <w:color w:val="auto"/>
          <w:spacing w:val="-5"/>
          <w:sz w:val="24"/>
          <w:szCs w:val="24"/>
        </w:rPr>
        <w:t>。</w:t>
      </w:r>
    </w:p>
    <w:p w14:paraId="4A23A0E9">
      <w:pPr>
        <w:pStyle w:val="3"/>
        <w:numPr>
          <w:ins w:id="2" w:author="XH" w:date=""/>
        </w:numPr>
        <w:spacing w:line="440" w:lineRule="exact"/>
        <w:ind w:firstLine="460" w:firstLineChars="200"/>
        <w:rPr>
          <w:rFonts w:hint="eastAsia" w:ascii="仿宋_GB2312" w:hAnsi="仿宋_GB2312" w:eastAsia="仿宋_GB2312" w:cs="仿宋_GB2312"/>
          <w:color w:val="auto"/>
          <w:spacing w:val="-5"/>
          <w:sz w:val="24"/>
          <w:szCs w:val="24"/>
        </w:rPr>
      </w:pPr>
    </w:p>
    <w:p w14:paraId="217244F3">
      <w:pPr>
        <w:pStyle w:val="3"/>
        <w:numPr>
          <w:ins w:id="3" w:author="XH" w:date=""/>
        </w:numPr>
        <w:spacing w:line="440" w:lineRule="exact"/>
        <w:ind w:firstLine="460" w:firstLineChars="200"/>
        <w:rPr>
          <w:rFonts w:hint="eastAsia" w:ascii="仿宋_GB2312" w:hAnsi="仿宋_GB2312" w:eastAsia="仿宋_GB2312" w:cs="仿宋_GB2312"/>
          <w:color w:val="auto"/>
          <w:spacing w:val="-5"/>
          <w:sz w:val="24"/>
          <w:szCs w:val="24"/>
        </w:rPr>
      </w:pPr>
    </w:p>
    <w:p w14:paraId="6657CD01">
      <w:pPr>
        <w:pStyle w:val="3"/>
        <w:numPr>
          <w:ins w:id="4" w:author="XH" w:date=""/>
        </w:numPr>
        <w:spacing w:line="440" w:lineRule="exact"/>
        <w:ind w:firstLine="460" w:firstLineChars="200"/>
        <w:rPr>
          <w:rFonts w:hint="eastAsia" w:ascii="仿宋_GB2312" w:hAnsi="仿宋_GB2312" w:eastAsia="仿宋_GB2312" w:cs="仿宋_GB2312"/>
          <w:color w:val="auto"/>
          <w:spacing w:val="-5"/>
          <w:sz w:val="24"/>
          <w:szCs w:val="24"/>
        </w:rPr>
      </w:pPr>
    </w:p>
    <w:p w14:paraId="30F90A63">
      <w:pPr>
        <w:pStyle w:val="3"/>
        <w:numPr>
          <w:ins w:id="5" w:author="XH" w:date=""/>
        </w:numPr>
        <w:spacing w:line="440" w:lineRule="exact"/>
        <w:ind w:firstLine="460" w:firstLineChars="200"/>
        <w:rPr>
          <w:rFonts w:hint="eastAsia" w:ascii="仿宋_GB2312" w:hAnsi="仿宋_GB2312" w:eastAsia="仿宋_GB2312" w:cs="仿宋_GB2312"/>
          <w:color w:val="auto"/>
          <w:spacing w:val="-5"/>
          <w:sz w:val="24"/>
          <w:szCs w:val="24"/>
        </w:rPr>
      </w:pPr>
    </w:p>
    <w:p w14:paraId="6B0E7D2A">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投标人（全称）：</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（盖章）     </w:t>
      </w:r>
    </w:p>
    <w:p w14:paraId="2930DC87">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法定代表人或委托代理人：</w:t>
      </w:r>
      <w:r>
        <w:rPr>
          <w:rFonts w:hint="eastAsia" w:ascii="仿宋" w:hAnsi="仿宋" w:eastAsia="仿宋" w:cs="仿宋"/>
          <w:color w:val="auto"/>
          <w:sz w:val="24"/>
          <w:u w:val="single"/>
        </w:rPr>
        <w:t xml:space="preserve">                         </w:t>
      </w:r>
      <w:r>
        <w:rPr>
          <w:rFonts w:hint="eastAsia" w:ascii="仿宋" w:hAnsi="仿宋" w:eastAsia="仿宋" w:cs="仿宋"/>
          <w:color w:val="auto"/>
          <w:sz w:val="24"/>
        </w:rPr>
        <w:t>（签字）</w:t>
      </w:r>
    </w:p>
    <w:p w14:paraId="4DAF1ED5">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 xml:space="preserve">                  </w:t>
      </w:r>
    </w:p>
    <w:p w14:paraId="40823C10">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 xml:space="preserve">                            日 期：        年    月    日</w:t>
      </w:r>
    </w:p>
    <w:p w14:paraId="2A5102CA">
      <w:pPr>
        <w:spacing w:line="460" w:lineRule="exact"/>
        <w:ind w:firstLine="540"/>
        <w:rPr>
          <w:rFonts w:hint="eastAsia" w:ascii="仿宋" w:hAnsi="仿宋" w:eastAsia="仿宋" w:cs="仿宋"/>
          <w:color w:val="auto"/>
          <w:sz w:val="24"/>
        </w:rPr>
      </w:pPr>
    </w:p>
    <w:p w14:paraId="6EC0E94F">
      <w:pPr>
        <w:spacing w:line="460" w:lineRule="exact"/>
        <w:ind w:firstLine="540"/>
        <w:rPr>
          <w:rFonts w:hint="eastAsia" w:ascii="仿宋" w:hAnsi="仿宋" w:eastAsia="仿宋" w:cs="仿宋"/>
          <w:color w:val="auto"/>
          <w:sz w:val="24"/>
        </w:rPr>
      </w:pPr>
    </w:p>
    <w:p w14:paraId="4C1A24B5">
      <w:pPr>
        <w:pStyle w:val="2"/>
        <w:rPr>
          <w:rFonts w:hint="eastAsia" w:ascii="仿宋" w:hAnsi="仿宋" w:eastAsia="仿宋" w:cs="仿宋"/>
          <w:color w:val="auto"/>
          <w:sz w:val="24"/>
        </w:rPr>
      </w:pPr>
    </w:p>
    <w:p w14:paraId="069F3015">
      <w:pPr>
        <w:rPr>
          <w:rFonts w:hint="eastAsia" w:ascii="仿宋" w:hAnsi="仿宋" w:eastAsia="仿宋" w:cs="仿宋"/>
          <w:color w:val="auto"/>
          <w:sz w:val="24"/>
        </w:rPr>
      </w:pPr>
    </w:p>
    <w:p w14:paraId="2C176306">
      <w:pPr>
        <w:rPr>
          <w:rFonts w:hint="eastAsia" w:ascii="仿宋" w:hAnsi="仿宋" w:eastAsia="仿宋" w:cs="仿宋"/>
          <w:color w:val="auto"/>
          <w:sz w:val="24"/>
        </w:rPr>
      </w:pPr>
    </w:p>
    <w:p w14:paraId="16BC80B4">
      <w:pPr>
        <w:rPr>
          <w:rFonts w:hint="eastAsia" w:ascii="仿宋" w:hAnsi="仿宋" w:eastAsia="仿宋" w:cs="仿宋"/>
          <w:color w:val="auto"/>
          <w:sz w:val="24"/>
        </w:rPr>
      </w:pPr>
    </w:p>
    <w:p w14:paraId="77E129E3">
      <w:pPr>
        <w:rPr>
          <w:rFonts w:hint="eastAsia" w:ascii="仿宋" w:hAnsi="仿宋" w:eastAsia="仿宋" w:cs="仿宋"/>
          <w:color w:val="auto"/>
          <w:sz w:val="24"/>
        </w:rPr>
      </w:pPr>
    </w:p>
    <w:p w14:paraId="64B68937">
      <w:pPr>
        <w:rPr>
          <w:rFonts w:hint="eastAsia" w:ascii="仿宋" w:hAnsi="仿宋" w:eastAsia="仿宋" w:cs="仿宋"/>
          <w:color w:val="auto"/>
        </w:rPr>
      </w:pPr>
    </w:p>
    <w:p w14:paraId="0206EC95">
      <w:pPr>
        <w:rPr>
          <w:rFonts w:hint="eastAsia" w:ascii="仿宋" w:hAnsi="仿宋" w:eastAsia="仿宋" w:cs="仿宋"/>
          <w:color w:val="auto"/>
        </w:rPr>
      </w:pPr>
    </w:p>
    <w:p w14:paraId="09C27906">
      <w:pPr>
        <w:spacing w:line="460" w:lineRule="exact"/>
        <w:jc w:val="center"/>
        <w:rPr>
          <w:rFonts w:hint="eastAsia" w:ascii="仿宋" w:hAnsi="仿宋" w:eastAsia="仿宋" w:cs="仿宋"/>
          <w:color w:val="auto"/>
          <w:sz w:val="48"/>
          <w:szCs w:val="48"/>
        </w:rPr>
      </w:pPr>
      <w:r>
        <w:rPr>
          <w:rFonts w:hint="eastAsia" w:ascii="仿宋" w:hAnsi="仿宋" w:eastAsia="仿宋" w:cs="仿宋"/>
          <w:color w:val="auto"/>
          <w:sz w:val="48"/>
          <w:szCs w:val="48"/>
        </w:rPr>
        <w:t>第四章　委托代理协议(格式)</w:t>
      </w:r>
    </w:p>
    <w:p w14:paraId="53AEC0C0">
      <w:pPr>
        <w:spacing w:line="460" w:lineRule="exact"/>
        <w:ind w:firstLine="540"/>
        <w:rPr>
          <w:rFonts w:hint="eastAsia" w:ascii="仿宋" w:hAnsi="仿宋" w:eastAsia="仿宋" w:cs="仿宋"/>
          <w:color w:val="auto"/>
          <w:sz w:val="24"/>
        </w:rPr>
      </w:pPr>
    </w:p>
    <w:p w14:paraId="2BF952C0">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委托人名称（甲方）：　　　　　　　　　　　　　　</w:t>
      </w:r>
    </w:p>
    <w:p w14:paraId="24923173">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受托人名称（乙方）：　　　　　　　　　　　　　　</w:t>
      </w:r>
    </w:p>
    <w:p w14:paraId="71E72C83">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 xml:space="preserve">一、委托内容：                             </w:t>
      </w:r>
    </w:p>
    <w:p w14:paraId="23B45AAF">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二、委托范围、要求：</w:t>
      </w:r>
    </w:p>
    <w:p w14:paraId="71EBEE30">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负责招标项目施工、监理全过程代理，协同</w:t>
      </w:r>
      <w:r>
        <w:rPr>
          <w:rFonts w:hint="eastAsia" w:ascii="仿宋" w:hAnsi="仿宋" w:eastAsia="仿宋" w:cs="仿宋"/>
          <w:color w:val="auto"/>
          <w:sz w:val="24"/>
          <w:lang w:eastAsia="zh-CN"/>
        </w:rPr>
        <w:t>招标人</w:t>
      </w:r>
      <w:r>
        <w:rPr>
          <w:rFonts w:hint="eastAsia" w:ascii="仿宋" w:hAnsi="仿宋" w:eastAsia="仿宋" w:cs="仿宋"/>
          <w:color w:val="auto"/>
          <w:sz w:val="24"/>
        </w:rPr>
        <w:t>承担招标项目所涉资格确认、异疑处置、组织开标、定标等主体责任。</w:t>
      </w:r>
    </w:p>
    <w:p w14:paraId="0CADA8E3">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1、拟定招标方案；</w:t>
      </w:r>
    </w:p>
    <w:p w14:paraId="78ACCD84">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2、编制招标文件；</w:t>
      </w:r>
    </w:p>
    <w:p w14:paraId="75EBE337">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3、编制工程量清单及招标控制价，并送审；</w:t>
      </w:r>
    </w:p>
    <w:p w14:paraId="5FD4CD93">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4、提出招标申请；</w:t>
      </w:r>
    </w:p>
    <w:p w14:paraId="64B57456">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5、发布招标信息；</w:t>
      </w:r>
    </w:p>
    <w:p w14:paraId="08C20802">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6、组织并接收投标申请人报名；</w:t>
      </w:r>
    </w:p>
    <w:p w14:paraId="67C1B9E5">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7、会同</w:t>
      </w:r>
      <w:r>
        <w:rPr>
          <w:rFonts w:hint="eastAsia" w:ascii="仿宋" w:hAnsi="仿宋" w:eastAsia="仿宋" w:cs="仿宋"/>
          <w:color w:val="auto"/>
          <w:sz w:val="24"/>
          <w:lang w:eastAsia="zh-CN"/>
        </w:rPr>
        <w:t>招标人</w:t>
      </w:r>
      <w:r>
        <w:rPr>
          <w:rFonts w:hint="eastAsia" w:ascii="仿宋" w:hAnsi="仿宋" w:eastAsia="仿宋" w:cs="仿宋"/>
          <w:color w:val="auto"/>
          <w:sz w:val="24"/>
        </w:rPr>
        <w:t>审查</w:t>
      </w:r>
      <w:r>
        <w:rPr>
          <w:rFonts w:hint="eastAsia" w:ascii="仿宋" w:hAnsi="仿宋" w:eastAsia="仿宋" w:cs="仿宋"/>
          <w:color w:val="auto"/>
          <w:sz w:val="24"/>
          <w:lang w:eastAsia="zh-CN"/>
        </w:rPr>
        <w:t>投标人</w:t>
      </w:r>
      <w:r>
        <w:rPr>
          <w:rFonts w:hint="eastAsia" w:ascii="仿宋" w:hAnsi="仿宋" w:eastAsia="仿宋" w:cs="仿宋"/>
          <w:color w:val="auto"/>
          <w:sz w:val="24"/>
        </w:rPr>
        <w:t>资格；</w:t>
      </w:r>
    </w:p>
    <w:p w14:paraId="10CA6F21">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8、组织确定</w:t>
      </w:r>
      <w:r>
        <w:rPr>
          <w:rFonts w:hint="eastAsia" w:ascii="仿宋" w:hAnsi="仿宋" w:eastAsia="仿宋" w:cs="仿宋"/>
          <w:color w:val="auto"/>
          <w:sz w:val="24"/>
          <w:lang w:eastAsia="zh-CN"/>
        </w:rPr>
        <w:t>投标人</w:t>
      </w:r>
      <w:r>
        <w:rPr>
          <w:rFonts w:hint="eastAsia" w:ascii="仿宋" w:hAnsi="仿宋" w:eastAsia="仿宋" w:cs="仿宋"/>
          <w:color w:val="auto"/>
          <w:sz w:val="24"/>
        </w:rPr>
        <w:t>会议；</w:t>
      </w:r>
    </w:p>
    <w:p w14:paraId="20B00012">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9、组织</w:t>
      </w:r>
      <w:r>
        <w:rPr>
          <w:rFonts w:hint="eastAsia" w:ascii="仿宋" w:hAnsi="仿宋" w:eastAsia="仿宋" w:cs="仿宋"/>
          <w:color w:val="auto"/>
          <w:sz w:val="24"/>
          <w:lang w:eastAsia="zh-CN"/>
        </w:rPr>
        <w:t>投标人</w:t>
      </w:r>
      <w:r>
        <w:rPr>
          <w:rFonts w:hint="eastAsia" w:ascii="仿宋" w:hAnsi="仿宋" w:eastAsia="仿宋" w:cs="仿宋"/>
          <w:color w:val="auto"/>
          <w:sz w:val="24"/>
        </w:rPr>
        <w:t>踏勘现场和答疑；</w:t>
      </w:r>
    </w:p>
    <w:p w14:paraId="794EC26A">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10、组织开标、评标和协助</w:t>
      </w:r>
      <w:r>
        <w:rPr>
          <w:rFonts w:hint="eastAsia" w:ascii="仿宋" w:hAnsi="仿宋" w:eastAsia="仿宋" w:cs="仿宋"/>
          <w:color w:val="auto"/>
          <w:sz w:val="24"/>
          <w:lang w:eastAsia="zh-CN"/>
        </w:rPr>
        <w:t>招标人</w:t>
      </w:r>
      <w:r>
        <w:rPr>
          <w:rFonts w:hint="eastAsia" w:ascii="仿宋" w:hAnsi="仿宋" w:eastAsia="仿宋" w:cs="仿宋"/>
          <w:color w:val="auto"/>
          <w:sz w:val="24"/>
        </w:rPr>
        <w:t>定标；</w:t>
      </w:r>
    </w:p>
    <w:p w14:paraId="57939DAA">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11、提交招投标情况书面报告；</w:t>
      </w:r>
    </w:p>
    <w:p w14:paraId="0098527F">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12、草拟工程施工、监理合同，并在合同签订后送招投标监督管理部门备案；</w:t>
      </w:r>
    </w:p>
    <w:p w14:paraId="3AA511DE">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13、代理与工程招标有关的其它事项。</w:t>
      </w:r>
    </w:p>
    <w:p w14:paraId="3EFE0A4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lang w:eastAsia="zh-CN"/>
        </w:rPr>
        <w:t>招标人</w:t>
      </w:r>
      <w:r>
        <w:rPr>
          <w:rFonts w:hint="eastAsia" w:ascii="仿宋" w:hAnsi="仿宋" w:eastAsia="仿宋" w:cs="仿宋"/>
          <w:color w:val="auto"/>
          <w:sz w:val="24"/>
        </w:rPr>
        <w:t>不得要求招标代理机构只代理某一环节或某一部分的工作。</w:t>
      </w:r>
    </w:p>
    <w:p w14:paraId="15DA4511">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三、双方权利、义务和责任</w:t>
      </w:r>
    </w:p>
    <w:p w14:paraId="0DBF7E60">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 xml:space="preserve">   （一）甲方的权利</w:t>
      </w:r>
    </w:p>
    <w:p w14:paraId="24527651">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1、掌握委托项目的程序;</w:t>
      </w:r>
    </w:p>
    <w:p w14:paraId="71CCC555">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2、负责对拟发出的招标文件审核;</w:t>
      </w:r>
    </w:p>
    <w:p w14:paraId="178180F1">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3、要求代理人提供一套完全的招标档案,其中在代理过程中形成的资料为原始资料;</w:t>
      </w:r>
    </w:p>
    <w:p w14:paraId="526C6DD2">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4、及时收回在实施委托业务过程中暂借给乙方的全部原始资料;</w:t>
      </w:r>
    </w:p>
    <w:p w14:paraId="3FFC66C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5、责令乙方对不按法律、法规及规章和本合同规定履行其职责的代理从业人员予以更换;</w:t>
      </w:r>
    </w:p>
    <w:p w14:paraId="49731508">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6、由于招标代理机构不按规范操作、不尽职责，甚至违法违规，造成工作严重失误或泄漏标底及其他保密内容，使</w:t>
      </w:r>
      <w:r>
        <w:rPr>
          <w:rFonts w:hint="eastAsia" w:ascii="仿宋" w:hAnsi="仿宋" w:eastAsia="仿宋" w:cs="仿宋"/>
          <w:color w:val="auto"/>
          <w:sz w:val="24"/>
          <w:lang w:eastAsia="zh-CN"/>
        </w:rPr>
        <w:t>招标人</w:t>
      </w:r>
      <w:r>
        <w:rPr>
          <w:rFonts w:hint="eastAsia" w:ascii="仿宋" w:hAnsi="仿宋" w:eastAsia="仿宋" w:cs="仿宋"/>
          <w:color w:val="auto"/>
          <w:sz w:val="24"/>
        </w:rPr>
        <w:t>受到重大损失的，</w:t>
      </w:r>
      <w:r>
        <w:rPr>
          <w:rFonts w:hint="eastAsia" w:ascii="仿宋" w:hAnsi="仿宋" w:eastAsia="仿宋" w:cs="仿宋"/>
          <w:color w:val="auto"/>
          <w:sz w:val="24"/>
          <w:lang w:eastAsia="zh-CN"/>
        </w:rPr>
        <w:t>招标人</w:t>
      </w:r>
      <w:r>
        <w:rPr>
          <w:rFonts w:hint="eastAsia" w:ascii="仿宋" w:hAnsi="仿宋" w:eastAsia="仿宋" w:cs="仿宋"/>
          <w:color w:val="auto"/>
          <w:sz w:val="24"/>
        </w:rPr>
        <w:t>除扣除全部履约</w:t>
      </w:r>
      <w:r>
        <w:rPr>
          <w:rFonts w:hint="eastAsia" w:ascii="仿宋" w:hAnsi="仿宋" w:eastAsia="仿宋" w:cs="仿宋"/>
          <w:color w:val="auto"/>
          <w:sz w:val="24"/>
        </w:rPr>
        <w:t>保证金</w:t>
      </w:r>
      <w:r>
        <w:rPr>
          <w:rFonts w:hint="eastAsia" w:ascii="仿宋" w:hAnsi="仿宋" w:eastAsia="仿宋" w:cs="仿宋"/>
          <w:color w:val="auto"/>
          <w:sz w:val="24"/>
        </w:rPr>
        <w:t>之外，可视情况额外扣减代理费用，对造成的经济损失有权提出责任赔偿；涉嫌违法违规或需暂停一定机构时限等情况，可以相应处理并函告行业主管部门和司法机关处理。</w:t>
      </w:r>
    </w:p>
    <w:p w14:paraId="5EF48208">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（二）甲方的义务和责任</w:t>
      </w:r>
    </w:p>
    <w:p w14:paraId="10FFCE54">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1、遵守招标活动的的有关法律、法规和章程;</w:t>
      </w:r>
    </w:p>
    <w:p w14:paraId="247C4443">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2、明确阐述招标要求，及时提供完整的项目施工图纸及其他有关招标资料;</w:t>
      </w:r>
    </w:p>
    <w:p w14:paraId="63772902">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3、</w:t>
      </w:r>
      <w:r>
        <w:rPr>
          <w:rFonts w:hint="eastAsia" w:ascii="仿宋" w:hAnsi="仿宋" w:eastAsia="仿宋" w:cs="仿宋"/>
          <w:color w:val="auto"/>
          <w:sz w:val="24"/>
          <w:lang w:eastAsia="zh-CN"/>
        </w:rPr>
        <w:t>招标人</w:t>
      </w:r>
      <w:r>
        <w:rPr>
          <w:rFonts w:hint="eastAsia" w:ascii="仿宋" w:hAnsi="仿宋" w:eastAsia="仿宋" w:cs="仿宋"/>
          <w:color w:val="auto"/>
          <w:sz w:val="24"/>
        </w:rPr>
        <w:t>应按合同规定督促招标代理机构开展代理业务,对代理机构编制的招标文件、资格预审、有关技术资料及填写的有关招标表格等按要求审查后盖章，审定招标程序及对有关招标过程中的一切合法行为和活动予以认可;</w:t>
      </w:r>
    </w:p>
    <w:p w14:paraId="2D35956F">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4、参与委托业务实施过程中的相关协调、审查、监督工作;</w:t>
      </w:r>
    </w:p>
    <w:p w14:paraId="09B73297">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5、按合同支付招标代理费、标底、工程量清单的编制费;</w:t>
      </w:r>
    </w:p>
    <w:p w14:paraId="3DBC0EB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6、接受招标投标监督部门依法实施的监督指导;</w:t>
      </w:r>
    </w:p>
    <w:p w14:paraId="0E57A6B7">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7、</w:t>
      </w:r>
      <w:r>
        <w:rPr>
          <w:rFonts w:hint="eastAsia" w:ascii="仿宋" w:hAnsi="仿宋" w:eastAsia="仿宋" w:cs="仿宋"/>
          <w:color w:val="auto"/>
          <w:sz w:val="24"/>
          <w:lang w:eastAsia="zh-CN"/>
        </w:rPr>
        <w:t>招标人</w:t>
      </w:r>
      <w:r>
        <w:rPr>
          <w:rFonts w:hint="eastAsia" w:ascii="仿宋" w:hAnsi="仿宋" w:eastAsia="仿宋" w:cs="仿宋"/>
          <w:color w:val="auto"/>
          <w:sz w:val="24"/>
        </w:rPr>
        <w:t>对应保密内容负有保密职责,不得泄密。</w:t>
      </w:r>
    </w:p>
    <w:p w14:paraId="6BCEEE5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（三）乙方的权利</w:t>
      </w:r>
    </w:p>
    <w:p w14:paraId="084BEE79">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1、有权要求</w:t>
      </w:r>
      <w:r>
        <w:rPr>
          <w:rFonts w:hint="eastAsia" w:ascii="仿宋" w:hAnsi="仿宋" w:eastAsia="仿宋" w:cs="仿宋"/>
          <w:color w:val="auto"/>
          <w:sz w:val="24"/>
          <w:lang w:eastAsia="zh-CN"/>
        </w:rPr>
        <w:t>招标人</w:t>
      </w:r>
      <w:r>
        <w:rPr>
          <w:rFonts w:hint="eastAsia" w:ascii="仿宋" w:hAnsi="仿宋" w:eastAsia="仿宋" w:cs="仿宋"/>
          <w:color w:val="auto"/>
          <w:sz w:val="24"/>
        </w:rPr>
        <w:t>对代理工作提供必要的协助;</w:t>
      </w:r>
    </w:p>
    <w:p w14:paraId="6ABC28EE">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2、在有关法律法规和规章规定的范围内,依据本合同代理内容,开展代理服务工作;</w:t>
      </w:r>
    </w:p>
    <w:p w14:paraId="66ADA8E9">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3、按合同收取相关费用。</w:t>
      </w:r>
    </w:p>
    <w:p w14:paraId="0AFC4779">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（四）乙方的义务和责任</w:t>
      </w:r>
    </w:p>
    <w:p w14:paraId="5799798A">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1、遵守招标活动有关法律、法规和规章,保证代理及招标过程的真实、合法、规范、有效,并在其资格规定范围内依法从事招标代理业务;</w:t>
      </w:r>
    </w:p>
    <w:p w14:paraId="4E1612A4">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2、招标代理机构应当在</w:t>
      </w:r>
      <w:r>
        <w:rPr>
          <w:rFonts w:hint="eastAsia" w:ascii="仿宋" w:hAnsi="仿宋" w:eastAsia="仿宋" w:cs="仿宋"/>
          <w:color w:val="auto"/>
          <w:sz w:val="24"/>
          <w:lang w:eastAsia="zh-CN"/>
        </w:rPr>
        <w:t>招标人</w:t>
      </w:r>
      <w:r>
        <w:rPr>
          <w:rFonts w:hint="eastAsia" w:ascii="仿宋" w:hAnsi="仿宋" w:eastAsia="仿宋" w:cs="仿宋"/>
          <w:color w:val="auto"/>
          <w:sz w:val="24"/>
        </w:rPr>
        <w:t>委托的范围内依法开展代理活动，招标投标活动中形成的有关文件,应当在发出前告知甲方并由甲方确认；</w:t>
      </w:r>
    </w:p>
    <w:p w14:paraId="73B01836">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3、完成委托代理协议范围内的招标代理工作;</w:t>
      </w:r>
    </w:p>
    <w:p w14:paraId="4C912FAD">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4、遵守职业道德规范,对代理事项保密并接受招标投标监督部门依法实施的监督和指导;</w:t>
      </w:r>
    </w:p>
    <w:p w14:paraId="07E074F3">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5、向甲方提供一套由代理人经办的全部招标工作资料,交由甲方存档;</w:t>
      </w:r>
    </w:p>
    <w:p w14:paraId="44BEB08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6、不得将本合同代理服务（除招标控制价编制）转让第三方；</w:t>
      </w:r>
    </w:p>
    <w:p w14:paraId="7072E54E">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7、由于招标代理机构不按规范操作、不尽职责，甚至违法违规，造成工作严重失误或泄漏标底及其他保密内容，使</w:t>
      </w:r>
      <w:r>
        <w:rPr>
          <w:rFonts w:hint="eastAsia" w:ascii="仿宋" w:hAnsi="仿宋" w:eastAsia="仿宋" w:cs="仿宋"/>
          <w:color w:val="auto"/>
          <w:sz w:val="24"/>
          <w:lang w:eastAsia="zh-CN"/>
        </w:rPr>
        <w:t>招标人</w:t>
      </w:r>
      <w:r>
        <w:rPr>
          <w:rFonts w:hint="eastAsia" w:ascii="仿宋" w:hAnsi="仿宋" w:eastAsia="仿宋" w:cs="仿宋"/>
          <w:color w:val="auto"/>
          <w:sz w:val="24"/>
        </w:rPr>
        <w:t>受到重大损失的，招标代理机构应承担相应的经济和法律责任。</w:t>
      </w:r>
    </w:p>
    <w:p w14:paraId="7CA14CFD">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8、依法应承担的其他义务。</w:t>
      </w:r>
    </w:p>
    <w:p w14:paraId="02C37EFC">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四、乙方相关从业人员：</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1415"/>
        <w:gridCol w:w="2966"/>
        <w:gridCol w:w="1572"/>
        <w:gridCol w:w="1621"/>
      </w:tblGrid>
      <w:tr w14:paraId="2BED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38" w:type="dxa"/>
            <w:tcBorders>
              <w:top w:val="single" w:color="auto" w:sz="4" w:space="0"/>
              <w:left w:val="single" w:color="auto" w:sz="4" w:space="0"/>
              <w:bottom w:val="single" w:color="auto" w:sz="4" w:space="0"/>
              <w:right w:val="single" w:color="auto" w:sz="4" w:space="0"/>
            </w:tcBorders>
            <w:noWrap w:val="0"/>
            <w:vAlign w:val="center"/>
          </w:tcPr>
          <w:p w14:paraId="77F7E351">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从业人员</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0C6989CC">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姓  名</w:t>
            </w:r>
          </w:p>
        </w:tc>
        <w:tc>
          <w:tcPr>
            <w:tcW w:w="2966" w:type="dxa"/>
            <w:tcBorders>
              <w:top w:val="single" w:color="auto" w:sz="4" w:space="0"/>
              <w:left w:val="single" w:color="auto" w:sz="4" w:space="0"/>
              <w:bottom w:val="single" w:color="auto" w:sz="4" w:space="0"/>
              <w:right w:val="single" w:color="auto" w:sz="4" w:space="0"/>
            </w:tcBorders>
            <w:noWrap w:val="0"/>
            <w:vAlign w:val="center"/>
          </w:tcPr>
          <w:p w14:paraId="3A04BD81">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执业资格、职称、学历</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334C9358">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办电</w:t>
            </w:r>
          </w:p>
        </w:tc>
        <w:tc>
          <w:tcPr>
            <w:tcW w:w="1621" w:type="dxa"/>
            <w:tcBorders>
              <w:top w:val="single" w:color="auto" w:sz="4" w:space="0"/>
              <w:left w:val="single" w:color="auto" w:sz="4" w:space="0"/>
              <w:bottom w:val="single" w:color="auto" w:sz="4" w:space="0"/>
              <w:right w:val="single" w:color="auto" w:sz="4" w:space="0"/>
            </w:tcBorders>
            <w:noWrap w:val="0"/>
            <w:vAlign w:val="center"/>
          </w:tcPr>
          <w:p w14:paraId="777B4E10">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手机</w:t>
            </w:r>
          </w:p>
        </w:tc>
      </w:tr>
      <w:tr w14:paraId="4B32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38" w:type="dxa"/>
            <w:tcBorders>
              <w:top w:val="single" w:color="auto" w:sz="4" w:space="0"/>
              <w:left w:val="single" w:color="auto" w:sz="4" w:space="0"/>
              <w:bottom w:val="single" w:color="auto" w:sz="4" w:space="0"/>
              <w:right w:val="single" w:color="auto" w:sz="4" w:space="0"/>
            </w:tcBorders>
            <w:noWrap w:val="0"/>
            <w:vAlign w:val="center"/>
          </w:tcPr>
          <w:p w14:paraId="7EE19C89">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招标代理项目负责人</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32C410BC">
            <w:pPr>
              <w:spacing w:line="460" w:lineRule="exact"/>
              <w:ind w:firstLine="540"/>
              <w:rPr>
                <w:rFonts w:hint="eastAsia" w:ascii="仿宋" w:hAnsi="仿宋" w:eastAsia="仿宋" w:cs="仿宋"/>
                <w:color w:val="auto"/>
                <w:sz w:val="24"/>
              </w:rPr>
            </w:pPr>
          </w:p>
        </w:tc>
        <w:tc>
          <w:tcPr>
            <w:tcW w:w="2966" w:type="dxa"/>
            <w:tcBorders>
              <w:top w:val="single" w:color="auto" w:sz="4" w:space="0"/>
              <w:left w:val="single" w:color="auto" w:sz="4" w:space="0"/>
              <w:bottom w:val="single" w:color="auto" w:sz="4" w:space="0"/>
              <w:right w:val="single" w:color="auto" w:sz="4" w:space="0"/>
            </w:tcBorders>
            <w:noWrap w:val="0"/>
            <w:vAlign w:val="center"/>
          </w:tcPr>
          <w:p w14:paraId="662E8C4F">
            <w:pPr>
              <w:spacing w:line="460" w:lineRule="exact"/>
              <w:ind w:firstLine="540"/>
              <w:rPr>
                <w:rFonts w:hint="eastAsia" w:ascii="仿宋" w:hAnsi="仿宋" w:eastAsia="仿宋" w:cs="仿宋"/>
                <w:color w:val="auto"/>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14:paraId="265EF2BD">
            <w:pPr>
              <w:spacing w:line="460" w:lineRule="exact"/>
              <w:ind w:firstLine="540"/>
              <w:rPr>
                <w:rFonts w:hint="eastAsia" w:ascii="仿宋" w:hAnsi="仿宋" w:eastAsia="仿宋" w:cs="仿宋"/>
                <w:color w:val="auto"/>
                <w:sz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14:paraId="178959E2">
            <w:pPr>
              <w:spacing w:line="460" w:lineRule="exact"/>
              <w:ind w:firstLine="540"/>
              <w:rPr>
                <w:rFonts w:hint="eastAsia" w:ascii="仿宋" w:hAnsi="仿宋" w:eastAsia="仿宋" w:cs="仿宋"/>
                <w:color w:val="auto"/>
                <w:sz w:val="24"/>
              </w:rPr>
            </w:pPr>
          </w:p>
        </w:tc>
      </w:tr>
      <w:tr w14:paraId="3B1C7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38" w:type="dxa"/>
            <w:tcBorders>
              <w:top w:val="single" w:color="auto" w:sz="4" w:space="0"/>
              <w:left w:val="single" w:color="auto" w:sz="4" w:space="0"/>
              <w:bottom w:val="single" w:color="auto" w:sz="4" w:space="0"/>
              <w:right w:val="single" w:color="auto" w:sz="4" w:space="0"/>
            </w:tcBorders>
            <w:noWrap w:val="0"/>
            <w:vAlign w:val="center"/>
          </w:tcPr>
          <w:p w14:paraId="4929ACB4">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造价咨询项目负责人</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623B3F19">
            <w:pPr>
              <w:spacing w:line="460" w:lineRule="exact"/>
              <w:ind w:firstLine="540"/>
              <w:rPr>
                <w:rFonts w:hint="eastAsia" w:ascii="仿宋" w:hAnsi="仿宋" w:eastAsia="仿宋" w:cs="仿宋"/>
                <w:color w:val="auto"/>
                <w:sz w:val="24"/>
              </w:rPr>
            </w:pPr>
          </w:p>
        </w:tc>
        <w:tc>
          <w:tcPr>
            <w:tcW w:w="2966" w:type="dxa"/>
            <w:tcBorders>
              <w:top w:val="single" w:color="auto" w:sz="4" w:space="0"/>
              <w:left w:val="single" w:color="auto" w:sz="4" w:space="0"/>
              <w:bottom w:val="single" w:color="auto" w:sz="4" w:space="0"/>
              <w:right w:val="single" w:color="auto" w:sz="4" w:space="0"/>
            </w:tcBorders>
            <w:noWrap w:val="0"/>
            <w:vAlign w:val="center"/>
          </w:tcPr>
          <w:p w14:paraId="74660DBD">
            <w:pPr>
              <w:spacing w:line="460" w:lineRule="exact"/>
              <w:ind w:firstLine="540"/>
              <w:rPr>
                <w:rFonts w:hint="eastAsia" w:ascii="仿宋" w:hAnsi="仿宋" w:eastAsia="仿宋" w:cs="仿宋"/>
                <w:color w:val="auto"/>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14:paraId="49AFBDB3">
            <w:pPr>
              <w:spacing w:line="460" w:lineRule="exact"/>
              <w:ind w:firstLine="540"/>
              <w:rPr>
                <w:rFonts w:hint="eastAsia" w:ascii="仿宋" w:hAnsi="仿宋" w:eastAsia="仿宋" w:cs="仿宋"/>
                <w:color w:val="auto"/>
                <w:sz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14:paraId="5ABEBF06">
            <w:pPr>
              <w:spacing w:line="460" w:lineRule="exact"/>
              <w:ind w:firstLine="540"/>
              <w:rPr>
                <w:rFonts w:hint="eastAsia" w:ascii="仿宋" w:hAnsi="仿宋" w:eastAsia="仿宋" w:cs="仿宋"/>
                <w:color w:val="auto"/>
                <w:sz w:val="24"/>
              </w:rPr>
            </w:pPr>
          </w:p>
        </w:tc>
      </w:tr>
      <w:tr w14:paraId="2A43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38" w:type="dxa"/>
            <w:tcBorders>
              <w:top w:val="single" w:color="auto" w:sz="4" w:space="0"/>
              <w:left w:val="single" w:color="auto" w:sz="4" w:space="0"/>
              <w:bottom w:val="single" w:color="auto" w:sz="4" w:space="0"/>
              <w:right w:val="single" w:color="auto" w:sz="4" w:space="0"/>
            </w:tcBorders>
            <w:noWrap w:val="0"/>
            <w:vAlign w:val="center"/>
          </w:tcPr>
          <w:p w14:paraId="640282DD">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专业造价员一</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164790D2">
            <w:pPr>
              <w:spacing w:line="460" w:lineRule="exact"/>
              <w:ind w:firstLine="540"/>
              <w:rPr>
                <w:rFonts w:hint="eastAsia" w:ascii="仿宋" w:hAnsi="仿宋" w:eastAsia="仿宋" w:cs="仿宋"/>
                <w:color w:val="auto"/>
                <w:sz w:val="24"/>
              </w:rPr>
            </w:pPr>
          </w:p>
        </w:tc>
        <w:tc>
          <w:tcPr>
            <w:tcW w:w="2966" w:type="dxa"/>
            <w:tcBorders>
              <w:top w:val="single" w:color="auto" w:sz="4" w:space="0"/>
              <w:left w:val="single" w:color="auto" w:sz="4" w:space="0"/>
              <w:bottom w:val="single" w:color="auto" w:sz="4" w:space="0"/>
              <w:right w:val="single" w:color="auto" w:sz="4" w:space="0"/>
            </w:tcBorders>
            <w:noWrap w:val="0"/>
            <w:vAlign w:val="center"/>
          </w:tcPr>
          <w:p w14:paraId="075FDEEF">
            <w:pPr>
              <w:spacing w:line="460" w:lineRule="exact"/>
              <w:ind w:firstLine="540"/>
              <w:rPr>
                <w:rFonts w:hint="eastAsia" w:ascii="仿宋" w:hAnsi="仿宋" w:eastAsia="仿宋" w:cs="仿宋"/>
                <w:color w:val="auto"/>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14:paraId="5D40CE23">
            <w:pPr>
              <w:spacing w:line="460" w:lineRule="exact"/>
              <w:ind w:firstLine="540"/>
              <w:rPr>
                <w:rFonts w:hint="eastAsia" w:ascii="仿宋" w:hAnsi="仿宋" w:eastAsia="仿宋" w:cs="仿宋"/>
                <w:color w:val="auto"/>
                <w:sz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14:paraId="755534CE">
            <w:pPr>
              <w:spacing w:line="460" w:lineRule="exact"/>
              <w:ind w:firstLine="540"/>
              <w:rPr>
                <w:rFonts w:hint="eastAsia" w:ascii="仿宋" w:hAnsi="仿宋" w:eastAsia="仿宋" w:cs="仿宋"/>
                <w:color w:val="auto"/>
                <w:sz w:val="24"/>
              </w:rPr>
            </w:pPr>
          </w:p>
        </w:tc>
      </w:tr>
      <w:tr w14:paraId="4E08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38" w:type="dxa"/>
            <w:tcBorders>
              <w:top w:val="single" w:color="auto" w:sz="4" w:space="0"/>
              <w:left w:val="single" w:color="auto" w:sz="4" w:space="0"/>
              <w:bottom w:val="single" w:color="auto" w:sz="4" w:space="0"/>
              <w:right w:val="single" w:color="auto" w:sz="4" w:space="0"/>
            </w:tcBorders>
            <w:noWrap w:val="0"/>
            <w:vAlign w:val="center"/>
          </w:tcPr>
          <w:p w14:paraId="6142CB64">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专业造价员二</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76835E0B">
            <w:pPr>
              <w:spacing w:line="460" w:lineRule="exact"/>
              <w:ind w:firstLine="540"/>
              <w:rPr>
                <w:rFonts w:hint="eastAsia" w:ascii="仿宋" w:hAnsi="仿宋" w:eastAsia="仿宋" w:cs="仿宋"/>
                <w:color w:val="auto"/>
                <w:sz w:val="24"/>
              </w:rPr>
            </w:pPr>
          </w:p>
        </w:tc>
        <w:tc>
          <w:tcPr>
            <w:tcW w:w="2966" w:type="dxa"/>
            <w:tcBorders>
              <w:top w:val="single" w:color="auto" w:sz="4" w:space="0"/>
              <w:left w:val="single" w:color="auto" w:sz="4" w:space="0"/>
              <w:bottom w:val="single" w:color="auto" w:sz="4" w:space="0"/>
              <w:right w:val="single" w:color="auto" w:sz="4" w:space="0"/>
            </w:tcBorders>
            <w:noWrap w:val="0"/>
            <w:vAlign w:val="center"/>
          </w:tcPr>
          <w:p w14:paraId="32615DC5">
            <w:pPr>
              <w:spacing w:line="460" w:lineRule="exact"/>
              <w:ind w:firstLine="540"/>
              <w:rPr>
                <w:rFonts w:hint="eastAsia" w:ascii="仿宋" w:hAnsi="仿宋" w:eastAsia="仿宋" w:cs="仿宋"/>
                <w:color w:val="auto"/>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14:paraId="03F3A249">
            <w:pPr>
              <w:spacing w:line="460" w:lineRule="exact"/>
              <w:ind w:firstLine="540"/>
              <w:rPr>
                <w:rFonts w:hint="eastAsia" w:ascii="仿宋" w:hAnsi="仿宋" w:eastAsia="仿宋" w:cs="仿宋"/>
                <w:color w:val="auto"/>
                <w:sz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14:paraId="37A96EC6">
            <w:pPr>
              <w:spacing w:line="460" w:lineRule="exact"/>
              <w:ind w:firstLine="540"/>
              <w:rPr>
                <w:rFonts w:hint="eastAsia" w:ascii="仿宋" w:hAnsi="仿宋" w:eastAsia="仿宋" w:cs="仿宋"/>
                <w:color w:val="auto"/>
                <w:sz w:val="24"/>
              </w:rPr>
            </w:pPr>
          </w:p>
        </w:tc>
      </w:tr>
      <w:tr w14:paraId="4BFE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638" w:type="dxa"/>
            <w:tcBorders>
              <w:top w:val="single" w:color="auto" w:sz="4" w:space="0"/>
              <w:left w:val="single" w:color="auto" w:sz="4" w:space="0"/>
              <w:bottom w:val="single" w:color="auto" w:sz="4" w:space="0"/>
              <w:right w:val="single" w:color="auto" w:sz="4" w:space="0"/>
            </w:tcBorders>
            <w:noWrap w:val="0"/>
            <w:vAlign w:val="center"/>
          </w:tcPr>
          <w:p w14:paraId="39D22B91">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专业造价员三</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0F6D78B6">
            <w:pPr>
              <w:spacing w:line="460" w:lineRule="exact"/>
              <w:ind w:firstLine="540"/>
              <w:rPr>
                <w:rFonts w:hint="eastAsia" w:ascii="仿宋" w:hAnsi="仿宋" w:eastAsia="仿宋" w:cs="仿宋"/>
                <w:color w:val="auto"/>
                <w:sz w:val="24"/>
              </w:rPr>
            </w:pPr>
          </w:p>
        </w:tc>
        <w:tc>
          <w:tcPr>
            <w:tcW w:w="2966" w:type="dxa"/>
            <w:tcBorders>
              <w:top w:val="single" w:color="auto" w:sz="4" w:space="0"/>
              <w:left w:val="single" w:color="auto" w:sz="4" w:space="0"/>
              <w:bottom w:val="single" w:color="auto" w:sz="4" w:space="0"/>
              <w:right w:val="single" w:color="auto" w:sz="4" w:space="0"/>
            </w:tcBorders>
            <w:noWrap w:val="0"/>
            <w:vAlign w:val="center"/>
          </w:tcPr>
          <w:p w14:paraId="715FE385">
            <w:pPr>
              <w:spacing w:line="460" w:lineRule="exact"/>
              <w:ind w:firstLine="540"/>
              <w:rPr>
                <w:rFonts w:hint="eastAsia" w:ascii="仿宋" w:hAnsi="仿宋" w:eastAsia="仿宋" w:cs="仿宋"/>
                <w:color w:val="auto"/>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14:paraId="0D9C4765">
            <w:pPr>
              <w:spacing w:line="460" w:lineRule="exact"/>
              <w:ind w:firstLine="540"/>
              <w:rPr>
                <w:rFonts w:hint="eastAsia" w:ascii="仿宋" w:hAnsi="仿宋" w:eastAsia="仿宋" w:cs="仿宋"/>
                <w:color w:val="auto"/>
                <w:sz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14:paraId="26CEAEC1">
            <w:pPr>
              <w:spacing w:line="460" w:lineRule="exact"/>
              <w:ind w:firstLine="540"/>
              <w:rPr>
                <w:rFonts w:hint="eastAsia" w:ascii="仿宋" w:hAnsi="仿宋" w:eastAsia="仿宋" w:cs="仿宋"/>
                <w:color w:val="auto"/>
                <w:sz w:val="24"/>
              </w:rPr>
            </w:pPr>
          </w:p>
        </w:tc>
      </w:tr>
      <w:tr w14:paraId="7F74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8" w:type="dxa"/>
            <w:tcBorders>
              <w:top w:val="single" w:color="auto" w:sz="4" w:space="0"/>
              <w:left w:val="single" w:color="auto" w:sz="4" w:space="0"/>
              <w:bottom w:val="single" w:color="auto" w:sz="4" w:space="0"/>
              <w:right w:val="single" w:color="auto" w:sz="4" w:space="0"/>
            </w:tcBorders>
            <w:noWrap w:val="0"/>
            <w:vAlign w:val="center"/>
          </w:tcPr>
          <w:p w14:paraId="123EA4C4">
            <w:pPr>
              <w:spacing w:line="460" w:lineRule="exact"/>
              <w:jc w:val="center"/>
              <w:rPr>
                <w:rFonts w:hint="eastAsia" w:ascii="仿宋" w:hAnsi="仿宋" w:eastAsia="仿宋" w:cs="仿宋"/>
                <w:color w:val="auto"/>
                <w:sz w:val="24"/>
              </w:rPr>
            </w:pPr>
            <w:r>
              <w:rPr>
                <w:rFonts w:hint="eastAsia" w:ascii="仿宋" w:hAnsi="仿宋" w:eastAsia="仿宋" w:cs="仿宋"/>
                <w:color w:val="auto"/>
                <w:sz w:val="24"/>
              </w:rPr>
              <w:t>招标代理其他工作人员</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6B7CDDB9">
            <w:pPr>
              <w:spacing w:line="460" w:lineRule="exact"/>
              <w:ind w:firstLine="540"/>
              <w:rPr>
                <w:rFonts w:hint="eastAsia" w:ascii="仿宋" w:hAnsi="仿宋" w:eastAsia="仿宋" w:cs="仿宋"/>
                <w:color w:val="auto"/>
                <w:sz w:val="24"/>
              </w:rPr>
            </w:pPr>
          </w:p>
        </w:tc>
        <w:tc>
          <w:tcPr>
            <w:tcW w:w="2966" w:type="dxa"/>
            <w:tcBorders>
              <w:top w:val="single" w:color="auto" w:sz="4" w:space="0"/>
              <w:left w:val="single" w:color="auto" w:sz="4" w:space="0"/>
              <w:bottom w:val="single" w:color="auto" w:sz="4" w:space="0"/>
              <w:right w:val="single" w:color="auto" w:sz="4" w:space="0"/>
            </w:tcBorders>
            <w:noWrap w:val="0"/>
            <w:vAlign w:val="center"/>
          </w:tcPr>
          <w:p w14:paraId="2AEDE1AB">
            <w:pPr>
              <w:spacing w:line="460" w:lineRule="exact"/>
              <w:ind w:firstLine="540"/>
              <w:rPr>
                <w:rFonts w:hint="eastAsia" w:ascii="仿宋" w:hAnsi="仿宋" w:eastAsia="仿宋" w:cs="仿宋"/>
                <w:color w:val="auto"/>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14:paraId="112DD8F8">
            <w:pPr>
              <w:spacing w:line="460" w:lineRule="exact"/>
              <w:ind w:firstLine="540"/>
              <w:rPr>
                <w:rFonts w:hint="eastAsia" w:ascii="仿宋" w:hAnsi="仿宋" w:eastAsia="仿宋" w:cs="仿宋"/>
                <w:color w:val="auto"/>
                <w:sz w:val="24"/>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14:paraId="28D7C343">
            <w:pPr>
              <w:spacing w:line="460" w:lineRule="exact"/>
              <w:ind w:firstLine="540"/>
              <w:rPr>
                <w:rFonts w:hint="eastAsia" w:ascii="仿宋" w:hAnsi="仿宋" w:eastAsia="仿宋" w:cs="仿宋"/>
                <w:color w:val="auto"/>
                <w:sz w:val="24"/>
              </w:rPr>
            </w:pPr>
          </w:p>
        </w:tc>
      </w:tr>
    </w:tbl>
    <w:p w14:paraId="339E58F1">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五、从业人员资格条件：</w:t>
      </w:r>
    </w:p>
    <w:p w14:paraId="640DB935">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1、招标代理项目负责人的资格条件：</w:t>
      </w:r>
    </w:p>
    <w:p w14:paraId="630B0FFC">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①熟悉招投标有关法律、法规和诸暨市工程建设项目招标投标相关规定和操作流程；</w:t>
      </w:r>
    </w:p>
    <w:p w14:paraId="7719E376">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②遵守招标工作纪律、廉洁自律、诚实守信、责任心强、秉公办事、遵守职业道德；</w:t>
      </w:r>
    </w:p>
    <w:p w14:paraId="7142F716">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③具有招标师或造价工程师或工程师、经济师及以上资格证书。</w:t>
      </w:r>
    </w:p>
    <w:p w14:paraId="4BDECDD0">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2、造价咨询项目负责人的资格条件：</w:t>
      </w:r>
    </w:p>
    <w:p w14:paraId="1AAEAE49">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①熟悉工程造价、招投标有关法律、法规和诸暨市工程造价相关规定；</w:t>
      </w:r>
    </w:p>
    <w:p w14:paraId="7684C21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②遵守招标工作纪律、廉洁自律、诚实守信、责任心强、秉公办事、遵守职业道德；</w:t>
      </w:r>
    </w:p>
    <w:p w14:paraId="1C38BB29">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③具有造价工程师资格证书。</w:t>
      </w:r>
    </w:p>
    <w:p w14:paraId="59170DC7">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3、招标代理其他工作人员的资格条件：</w:t>
      </w:r>
    </w:p>
    <w:p w14:paraId="7A38DA92">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①熟悉招投标有关法律、法规和诸暨市工程建设项目招标投标相关规定和操作流程；</w:t>
      </w:r>
    </w:p>
    <w:p w14:paraId="247B1547">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②遵守招标工作纪律、廉洁自律、诚实守信、责任心强、秉公办事、遵守职业道德；</w:t>
      </w:r>
    </w:p>
    <w:p w14:paraId="0516B862">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乙方相关从业人员应符合上述资格条件，并与本项目实际从业人员一致，如有变动，乙方应事先书面告知甲方，否则按诸建管发﹝2009﹞54号文件处理。</w:t>
      </w:r>
    </w:p>
    <w:p w14:paraId="4C5A6996">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六、收费标准：</w:t>
      </w:r>
    </w:p>
    <w:p w14:paraId="129A0F78">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本工程招标代理总服务费＝本工程招标代理总服务费＝（施工招标代理服务收费额＋工程造价咨询服务收费额+监理招标代理服务收费额）×（1－   %）。（按标段结算）</w:t>
      </w:r>
    </w:p>
    <w:p w14:paraId="0154F627">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lang w:val="en-US" w:eastAsia="zh-CN"/>
        </w:rPr>
        <w:t>200</w:t>
      </w:r>
      <w:r>
        <w:rPr>
          <w:rFonts w:hint="eastAsia" w:ascii="仿宋" w:hAnsi="仿宋" w:eastAsia="仿宋" w:cs="仿宋"/>
          <w:color w:val="auto"/>
          <w:sz w:val="24"/>
        </w:rPr>
        <w:t>万元以下零星工程，代理公司需帮业主完成标底送审、施工及监理合同制作，及后期归档工作</w:t>
      </w:r>
      <w:r>
        <w:rPr>
          <w:rFonts w:hint="eastAsia" w:ascii="仿宋" w:hAnsi="仿宋" w:eastAsia="仿宋" w:cs="仿宋"/>
          <w:color w:val="auto"/>
          <w:sz w:val="24"/>
          <w:lang w:eastAsia="zh-CN"/>
        </w:rPr>
        <w:t>，</w:t>
      </w:r>
      <w:r>
        <w:rPr>
          <w:rFonts w:hint="eastAsia" w:ascii="仿宋" w:hAnsi="仿宋" w:eastAsia="仿宋" w:cs="仿宋"/>
          <w:color w:val="auto"/>
          <w:sz w:val="24"/>
        </w:rPr>
        <w:t>代理</w:t>
      </w:r>
      <w:r>
        <w:rPr>
          <w:rFonts w:hint="eastAsia" w:ascii="仿宋" w:hAnsi="仿宋" w:eastAsia="仿宋" w:cs="仿宋"/>
          <w:color w:val="auto"/>
          <w:sz w:val="24"/>
          <w:lang w:val="en-US" w:eastAsia="zh-CN"/>
        </w:rPr>
        <w:t>服务</w:t>
      </w:r>
      <w:r>
        <w:rPr>
          <w:rFonts w:hint="eastAsia" w:ascii="仿宋" w:hAnsi="仿宋" w:eastAsia="仿宋" w:cs="仿宋"/>
          <w:color w:val="auto"/>
          <w:sz w:val="24"/>
        </w:rPr>
        <w:t>费</w:t>
      </w:r>
      <w:r>
        <w:rPr>
          <w:rFonts w:hint="eastAsia" w:ascii="仿宋" w:hAnsi="仿宋" w:eastAsia="仿宋" w:cs="仿宋"/>
          <w:color w:val="auto"/>
          <w:sz w:val="24"/>
          <w:lang w:eastAsia="zh-CN"/>
        </w:rPr>
        <w:t>按</w:t>
      </w:r>
      <w:r>
        <w:rPr>
          <w:rFonts w:hint="eastAsia" w:ascii="仿宋" w:hAnsi="仿宋" w:eastAsia="仿宋" w:cs="仿宋"/>
          <w:color w:val="auto"/>
          <w:sz w:val="24"/>
          <w:lang w:val="en-US" w:eastAsia="zh-CN"/>
        </w:rPr>
        <w:t>3</w:t>
      </w:r>
      <w:r>
        <w:rPr>
          <w:rFonts w:hint="eastAsia" w:ascii="仿宋" w:hAnsi="仿宋" w:eastAsia="仿宋" w:cs="仿宋"/>
          <w:color w:val="auto"/>
          <w:sz w:val="24"/>
        </w:rPr>
        <w:t>00</w:t>
      </w:r>
      <w:r>
        <w:rPr>
          <w:rFonts w:hint="eastAsia" w:ascii="仿宋" w:hAnsi="仿宋" w:eastAsia="仿宋" w:cs="仿宋"/>
          <w:color w:val="auto"/>
          <w:sz w:val="24"/>
          <w:lang w:val="en-US" w:eastAsia="zh-CN"/>
        </w:rPr>
        <w:t>元/</w:t>
      </w:r>
      <w:r>
        <w:rPr>
          <w:rFonts w:hint="eastAsia" w:ascii="仿宋" w:hAnsi="仿宋" w:eastAsia="仿宋" w:cs="仿宋"/>
          <w:color w:val="auto"/>
          <w:sz w:val="24"/>
          <w:lang w:eastAsia="zh-CN"/>
        </w:rPr>
        <w:t>计</w:t>
      </w:r>
      <w:r>
        <w:rPr>
          <w:rFonts w:hint="eastAsia" w:ascii="仿宋" w:hAnsi="仿宋" w:eastAsia="仿宋" w:cs="仿宋"/>
          <w:color w:val="auto"/>
          <w:sz w:val="24"/>
        </w:rPr>
        <w:t>（不下浮）。</w:t>
      </w:r>
    </w:p>
    <w:tbl>
      <w:tblPr>
        <w:tblStyle w:val="5"/>
        <w:tblpPr w:leftFromText="180" w:rightFromText="180" w:vertAnchor="text" w:horzAnchor="page" w:tblpXSpec="center"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949"/>
        <w:gridCol w:w="764"/>
        <w:gridCol w:w="940"/>
        <w:gridCol w:w="1011"/>
        <w:gridCol w:w="1010"/>
        <w:gridCol w:w="1011"/>
        <w:gridCol w:w="1123"/>
        <w:gridCol w:w="899"/>
      </w:tblGrid>
      <w:tr w14:paraId="650B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332" w:type="dxa"/>
            <w:gridSpan w:val="9"/>
            <w:tcBorders>
              <w:top w:val="single" w:color="auto" w:sz="4" w:space="0"/>
              <w:left w:val="single" w:color="auto" w:sz="4" w:space="0"/>
              <w:bottom w:val="single" w:color="auto" w:sz="4" w:space="0"/>
              <w:right w:val="single" w:color="auto" w:sz="4" w:space="0"/>
            </w:tcBorders>
            <w:noWrap w:val="0"/>
            <w:vAlign w:val="center"/>
          </w:tcPr>
          <w:p w14:paraId="73D2033F">
            <w:pPr>
              <w:spacing w:line="460" w:lineRule="exact"/>
              <w:ind w:firstLine="540"/>
              <w:rPr>
                <w:rFonts w:hint="eastAsia" w:ascii="仿宋" w:hAnsi="仿宋" w:eastAsia="仿宋" w:cs="仿宋"/>
                <w:color w:val="auto"/>
                <w:sz w:val="24"/>
              </w:rPr>
            </w:pPr>
          </w:p>
        </w:tc>
      </w:tr>
      <w:tr w14:paraId="1C3DF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25" w:type="dxa"/>
            <w:vMerge w:val="restart"/>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7B873164">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收费</w:t>
            </w:r>
          </w:p>
          <w:p w14:paraId="2DBEDCBE">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项目</w:t>
            </w:r>
          </w:p>
        </w:tc>
        <w:tc>
          <w:tcPr>
            <w:tcW w:w="949" w:type="dxa"/>
            <w:vMerge w:val="restart"/>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76E2DA42">
            <w:pPr>
              <w:spacing w:line="460" w:lineRule="exact"/>
              <w:rPr>
                <w:rFonts w:hint="eastAsia" w:ascii="仿宋" w:hAnsi="仿宋" w:eastAsia="仿宋" w:cs="仿宋"/>
                <w:color w:val="auto"/>
                <w:sz w:val="24"/>
              </w:rPr>
            </w:pPr>
            <w:r>
              <w:rPr>
                <w:rFonts w:hint="eastAsia" w:ascii="仿宋" w:hAnsi="仿宋" w:eastAsia="仿宋" w:cs="仿宋"/>
                <w:color w:val="auto"/>
                <w:sz w:val="24"/>
              </w:rPr>
              <w:t>收费</w:t>
            </w:r>
          </w:p>
          <w:p w14:paraId="71FFE9FC">
            <w:pPr>
              <w:spacing w:line="460" w:lineRule="exact"/>
              <w:rPr>
                <w:rFonts w:hint="eastAsia" w:ascii="仿宋" w:hAnsi="仿宋" w:eastAsia="仿宋" w:cs="仿宋"/>
                <w:color w:val="auto"/>
                <w:sz w:val="24"/>
              </w:rPr>
            </w:pPr>
            <w:r>
              <w:rPr>
                <w:rFonts w:hint="eastAsia" w:ascii="仿宋" w:hAnsi="仿宋" w:eastAsia="仿宋" w:cs="仿宋"/>
                <w:color w:val="auto"/>
                <w:sz w:val="24"/>
              </w:rPr>
              <w:t>基数</w:t>
            </w:r>
          </w:p>
        </w:tc>
        <w:tc>
          <w:tcPr>
            <w:tcW w:w="6758" w:type="dxa"/>
            <w:gridSpan w:val="7"/>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F69262C">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分档累进计费标准</w:t>
            </w:r>
          </w:p>
        </w:tc>
      </w:tr>
      <w:tr w14:paraId="179E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25" w:type="dxa"/>
            <w:vMerge w:val="continue"/>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3529119A">
            <w:pPr>
              <w:spacing w:line="460" w:lineRule="exact"/>
              <w:ind w:firstLine="540"/>
              <w:rPr>
                <w:rFonts w:hint="eastAsia" w:ascii="仿宋" w:hAnsi="仿宋" w:eastAsia="仿宋" w:cs="仿宋"/>
                <w:color w:val="auto"/>
                <w:sz w:val="24"/>
              </w:rPr>
            </w:pPr>
          </w:p>
        </w:tc>
        <w:tc>
          <w:tcPr>
            <w:tcW w:w="949" w:type="dxa"/>
            <w:vMerge w:val="continue"/>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4D0E6EA">
            <w:pPr>
              <w:spacing w:line="460" w:lineRule="exact"/>
              <w:ind w:firstLine="540"/>
              <w:rPr>
                <w:rFonts w:hint="eastAsia" w:ascii="仿宋" w:hAnsi="仿宋" w:eastAsia="仿宋" w:cs="仿宋"/>
                <w:color w:val="auto"/>
                <w:sz w:val="24"/>
              </w:rPr>
            </w:pPr>
          </w:p>
        </w:tc>
        <w:tc>
          <w:tcPr>
            <w:tcW w:w="764"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089C0F35">
            <w:pPr>
              <w:spacing w:line="460" w:lineRule="exact"/>
              <w:rPr>
                <w:rFonts w:hint="eastAsia" w:ascii="仿宋" w:hAnsi="仿宋" w:eastAsia="仿宋" w:cs="仿宋"/>
                <w:color w:val="auto"/>
                <w:sz w:val="24"/>
              </w:rPr>
            </w:pPr>
            <w:r>
              <w:rPr>
                <w:rFonts w:hint="eastAsia" w:ascii="仿宋" w:hAnsi="仿宋" w:eastAsia="仿宋" w:cs="仿宋"/>
                <w:color w:val="auto"/>
                <w:sz w:val="24"/>
              </w:rPr>
              <w:t>10</w:t>
            </w:r>
            <w:r>
              <w:rPr>
                <w:rFonts w:hint="eastAsia" w:ascii="仿宋" w:hAnsi="仿宋" w:eastAsia="仿宋" w:cs="仿宋"/>
                <w:color w:val="auto"/>
                <w:sz w:val="24"/>
                <w:lang w:val="en-US" w:eastAsia="zh-CN"/>
              </w:rPr>
              <w:t>0</w:t>
            </w:r>
            <w:r>
              <w:rPr>
                <w:rFonts w:hint="eastAsia" w:ascii="仿宋" w:hAnsi="仿宋" w:eastAsia="仿宋" w:cs="仿宋"/>
                <w:color w:val="auto"/>
                <w:sz w:val="24"/>
              </w:rPr>
              <w:t>万元以内</w:t>
            </w:r>
          </w:p>
        </w:tc>
        <w:tc>
          <w:tcPr>
            <w:tcW w:w="940"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30491357">
            <w:pPr>
              <w:spacing w:line="460" w:lineRule="exact"/>
              <w:rPr>
                <w:rFonts w:hint="eastAsia" w:ascii="仿宋" w:hAnsi="仿宋" w:eastAsia="仿宋" w:cs="仿宋"/>
                <w:color w:val="auto"/>
                <w:sz w:val="24"/>
              </w:rPr>
            </w:pPr>
            <w:r>
              <w:rPr>
                <w:rFonts w:hint="eastAsia" w:ascii="仿宋" w:hAnsi="仿宋" w:eastAsia="仿宋" w:cs="仿宋"/>
                <w:color w:val="auto"/>
                <w:sz w:val="24"/>
              </w:rPr>
              <w:t>101-500万元</w:t>
            </w:r>
          </w:p>
        </w:tc>
        <w:tc>
          <w:tcPr>
            <w:tcW w:w="1011"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0C317D30">
            <w:pPr>
              <w:spacing w:line="460" w:lineRule="exact"/>
              <w:rPr>
                <w:rFonts w:hint="eastAsia" w:ascii="仿宋" w:hAnsi="仿宋" w:eastAsia="仿宋" w:cs="仿宋"/>
                <w:color w:val="auto"/>
                <w:sz w:val="24"/>
              </w:rPr>
            </w:pPr>
            <w:r>
              <w:rPr>
                <w:rFonts w:hint="eastAsia" w:ascii="仿宋" w:hAnsi="仿宋" w:eastAsia="仿宋" w:cs="仿宋"/>
                <w:color w:val="auto"/>
                <w:sz w:val="24"/>
              </w:rPr>
              <w:t>501-1000万元</w:t>
            </w:r>
          </w:p>
        </w:tc>
        <w:tc>
          <w:tcPr>
            <w:tcW w:w="1010"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34C56AE2">
            <w:pPr>
              <w:spacing w:line="460" w:lineRule="exact"/>
              <w:rPr>
                <w:rFonts w:hint="eastAsia" w:ascii="仿宋" w:hAnsi="仿宋" w:eastAsia="仿宋" w:cs="仿宋"/>
                <w:color w:val="auto"/>
                <w:sz w:val="24"/>
              </w:rPr>
            </w:pPr>
            <w:r>
              <w:rPr>
                <w:rFonts w:hint="eastAsia" w:ascii="仿宋" w:hAnsi="仿宋" w:eastAsia="仿宋" w:cs="仿宋"/>
                <w:color w:val="auto"/>
                <w:sz w:val="24"/>
              </w:rPr>
              <w:t>1001-2000万元</w:t>
            </w:r>
          </w:p>
        </w:tc>
        <w:tc>
          <w:tcPr>
            <w:tcW w:w="1011"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37CF389E">
            <w:pPr>
              <w:spacing w:line="460" w:lineRule="exact"/>
              <w:rPr>
                <w:rFonts w:hint="eastAsia" w:ascii="仿宋" w:hAnsi="仿宋" w:eastAsia="仿宋" w:cs="仿宋"/>
                <w:color w:val="auto"/>
                <w:sz w:val="24"/>
              </w:rPr>
            </w:pPr>
            <w:r>
              <w:rPr>
                <w:rFonts w:hint="eastAsia" w:ascii="仿宋" w:hAnsi="仿宋" w:eastAsia="仿宋" w:cs="仿宋"/>
                <w:color w:val="auto"/>
                <w:sz w:val="24"/>
              </w:rPr>
              <w:t>2001-5000万元</w:t>
            </w:r>
          </w:p>
        </w:tc>
        <w:tc>
          <w:tcPr>
            <w:tcW w:w="1123"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197C8528">
            <w:pPr>
              <w:spacing w:line="460" w:lineRule="exact"/>
              <w:rPr>
                <w:rFonts w:hint="eastAsia" w:ascii="仿宋" w:hAnsi="仿宋" w:eastAsia="仿宋" w:cs="仿宋"/>
                <w:color w:val="auto"/>
                <w:sz w:val="24"/>
              </w:rPr>
            </w:pPr>
            <w:r>
              <w:rPr>
                <w:rFonts w:hint="eastAsia" w:ascii="仿宋" w:hAnsi="仿宋" w:eastAsia="仿宋" w:cs="仿宋"/>
                <w:color w:val="auto"/>
                <w:sz w:val="24"/>
              </w:rPr>
              <w:t>5001-10000万元</w:t>
            </w:r>
          </w:p>
        </w:tc>
        <w:tc>
          <w:tcPr>
            <w:tcW w:w="899"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ACB7E10">
            <w:pPr>
              <w:spacing w:line="460" w:lineRule="exact"/>
              <w:rPr>
                <w:rFonts w:hint="eastAsia" w:ascii="仿宋" w:hAnsi="仿宋" w:eastAsia="仿宋" w:cs="仿宋"/>
                <w:color w:val="auto"/>
                <w:sz w:val="24"/>
              </w:rPr>
            </w:pPr>
            <w:r>
              <w:rPr>
                <w:rFonts w:hint="eastAsia" w:ascii="仿宋" w:hAnsi="仿宋" w:eastAsia="仿宋" w:cs="仿宋"/>
                <w:color w:val="auto"/>
                <w:sz w:val="24"/>
              </w:rPr>
              <w:t>10000万元以上</w:t>
            </w:r>
          </w:p>
        </w:tc>
      </w:tr>
      <w:tr w14:paraId="5416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1625"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1104707E">
            <w:pPr>
              <w:spacing w:line="460" w:lineRule="exact"/>
              <w:rPr>
                <w:rFonts w:hint="eastAsia" w:ascii="仿宋" w:hAnsi="仿宋" w:eastAsia="仿宋" w:cs="仿宋"/>
                <w:color w:val="auto"/>
                <w:sz w:val="24"/>
              </w:rPr>
            </w:pPr>
            <w:r>
              <w:rPr>
                <w:rFonts w:hint="eastAsia" w:ascii="仿宋" w:hAnsi="仿宋" w:eastAsia="仿宋" w:cs="仿宋"/>
                <w:color w:val="auto"/>
                <w:sz w:val="24"/>
              </w:rPr>
              <w:t>清单计价法工程量清单及预算、招标控制价的编制或审核</w:t>
            </w:r>
          </w:p>
        </w:tc>
        <w:tc>
          <w:tcPr>
            <w:tcW w:w="949"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1D65220F">
            <w:pPr>
              <w:spacing w:line="460" w:lineRule="exact"/>
              <w:rPr>
                <w:rFonts w:hint="eastAsia" w:ascii="仿宋" w:hAnsi="仿宋" w:eastAsia="仿宋" w:cs="仿宋"/>
                <w:color w:val="auto"/>
                <w:sz w:val="24"/>
              </w:rPr>
            </w:pPr>
            <w:r>
              <w:rPr>
                <w:rFonts w:hint="eastAsia" w:ascii="仿宋" w:hAnsi="仿宋" w:eastAsia="仿宋" w:cs="仿宋"/>
                <w:color w:val="auto"/>
                <w:sz w:val="24"/>
              </w:rPr>
              <w:t>招标</w:t>
            </w:r>
          </w:p>
          <w:p w14:paraId="175AF0D1">
            <w:pPr>
              <w:spacing w:line="460" w:lineRule="exact"/>
              <w:rPr>
                <w:rFonts w:hint="eastAsia" w:ascii="仿宋" w:hAnsi="仿宋" w:eastAsia="仿宋" w:cs="仿宋"/>
                <w:color w:val="auto"/>
                <w:sz w:val="24"/>
              </w:rPr>
            </w:pPr>
            <w:r>
              <w:rPr>
                <w:rFonts w:hint="eastAsia" w:ascii="仿宋" w:hAnsi="仿宋" w:eastAsia="仿宋" w:cs="仿宋"/>
                <w:color w:val="auto"/>
                <w:sz w:val="24"/>
              </w:rPr>
              <w:t>控制价</w:t>
            </w:r>
          </w:p>
        </w:tc>
        <w:tc>
          <w:tcPr>
            <w:tcW w:w="764"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32CF0EAA">
            <w:pPr>
              <w:spacing w:line="460" w:lineRule="exact"/>
              <w:rPr>
                <w:rFonts w:hint="eastAsia" w:ascii="仿宋" w:hAnsi="仿宋" w:eastAsia="仿宋" w:cs="仿宋"/>
                <w:color w:val="auto"/>
                <w:sz w:val="24"/>
              </w:rPr>
            </w:pPr>
            <w:r>
              <w:rPr>
                <w:rFonts w:hint="eastAsia" w:ascii="仿宋" w:hAnsi="仿宋" w:eastAsia="仿宋" w:cs="仿宋"/>
                <w:color w:val="auto"/>
                <w:sz w:val="24"/>
              </w:rPr>
              <w:t>3.6‰</w:t>
            </w:r>
          </w:p>
        </w:tc>
        <w:tc>
          <w:tcPr>
            <w:tcW w:w="940"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631F930E">
            <w:pPr>
              <w:spacing w:line="460" w:lineRule="exact"/>
              <w:rPr>
                <w:rFonts w:hint="eastAsia" w:ascii="仿宋" w:hAnsi="仿宋" w:eastAsia="仿宋" w:cs="仿宋"/>
                <w:color w:val="auto"/>
                <w:sz w:val="24"/>
              </w:rPr>
            </w:pPr>
            <w:r>
              <w:rPr>
                <w:rFonts w:hint="eastAsia" w:ascii="仿宋" w:hAnsi="仿宋" w:eastAsia="仿宋" w:cs="仿宋"/>
                <w:color w:val="auto"/>
                <w:sz w:val="24"/>
              </w:rPr>
              <w:t>3.3‰</w:t>
            </w:r>
          </w:p>
        </w:tc>
        <w:tc>
          <w:tcPr>
            <w:tcW w:w="1011"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FD9AE6C">
            <w:pPr>
              <w:spacing w:line="460" w:lineRule="exact"/>
              <w:rPr>
                <w:rFonts w:hint="eastAsia" w:ascii="仿宋" w:hAnsi="仿宋" w:eastAsia="仿宋" w:cs="仿宋"/>
                <w:color w:val="auto"/>
                <w:sz w:val="24"/>
              </w:rPr>
            </w:pPr>
            <w:r>
              <w:rPr>
                <w:rFonts w:hint="eastAsia" w:ascii="仿宋" w:hAnsi="仿宋" w:eastAsia="仿宋" w:cs="仿宋"/>
                <w:color w:val="auto"/>
                <w:sz w:val="24"/>
              </w:rPr>
              <w:t>3.0‰</w:t>
            </w:r>
          </w:p>
        </w:tc>
        <w:tc>
          <w:tcPr>
            <w:tcW w:w="1010"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002F6710">
            <w:pPr>
              <w:spacing w:line="460" w:lineRule="exact"/>
              <w:rPr>
                <w:rFonts w:hint="eastAsia" w:ascii="仿宋" w:hAnsi="仿宋" w:eastAsia="仿宋" w:cs="仿宋"/>
                <w:color w:val="auto"/>
                <w:sz w:val="24"/>
              </w:rPr>
            </w:pPr>
            <w:r>
              <w:rPr>
                <w:rFonts w:hint="eastAsia" w:ascii="仿宋" w:hAnsi="仿宋" w:eastAsia="仿宋" w:cs="仿宋"/>
                <w:color w:val="auto"/>
                <w:sz w:val="24"/>
              </w:rPr>
              <w:t>2.7‰</w:t>
            </w:r>
          </w:p>
        </w:tc>
        <w:tc>
          <w:tcPr>
            <w:tcW w:w="1011"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634A8F38">
            <w:pPr>
              <w:spacing w:line="460" w:lineRule="exact"/>
              <w:rPr>
                <w:rFonts w:hint="eastAsia" w:ascii="仿宋" w:hAnsi="仿宋" w:eastAsia="仿宋" w:cs="仿宋"/>
                <w:color w:val="auto"/>
                <w:sz w:val="24"/>
              </w:rPr>
            </w:pPr>
            <w:r>
              <w:rPr>
                <w:rFonts w:hint="eastAsia" w:ascii="仿宋" w:hAnsi="仿宋" w:eastAsia="仿宋" w:cs="仿宋"/>
                <w:color w:val="auto"/>
                <w:sz w:val="24"/>
              </w:rPr>
              <w:t>2.4‰</w:t>
            </w:r>
          </w:p>
        </w:tc>
        <w:tc>
          <w:tcPr>
            <w:tcW w:w="1123"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F19D707">
            <w:pPr>
              <w:spacing w:line="460" w:lineRule="exact"/>
              <w:rPr>
                <w:rFonts w:hint="eastAsia" w:ascii="仿宋" w:hAnsi="仿宋" w:eastAsia="仿宋" w:cs="仿宋"/>
                <w:color w:val="auto"/>
                <w:sz w:val="24"/>
              </w:rPr>
            </w:pPr>
            <w:r>
              <w:rPr>
                <w:rFonts w:hint="eastAsia" w:ascii="仿宋" w:hAnsi="仿宋" w:eastAsia="仿宋" w:cs="仿宋"/>
                <w:color w:val="auto"/>
                <w:sz w:val="24"/>
              </w:rPr>
              <w:t>2.1‰</w:t>
            </w:r>
          </w:p>
        </w:tc>
        <w:tc>
          <w:tcPr>
            <w:tcW w:w="899"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89D32DF">
            <w:pPr>
              <w:spacing w:line="460" w:lineRule="exact"/>
              <w:rPr>
                <w:rFonts w:hint="eastAsia" w:ascii="仿宋" w:hAnsi="仿宋" w:eastAsia="仿宋" w:cs="仿宋"/>
                <w:color w:val="auto"/>
                <w:sz w:val="24"/>
              </w:rPr>
            </w:pPr>
            <w:r>
              <w:rPr>
                <w:rFonts w:hint="eastAsia" w:ascii="仿宋" w:hAnsi="仿宋" w:eastAsia="仿宋" w:cs="仿宋"/>
                <w:color w:val="auto"/>
                <w:sz w:val="24"/>
              </w:rPr>
              <w:t>1.8‰</w:t>
            </w:r>
          </w:p>
        </w:tc>
      </w:tr>
    </w:tbl>
    <w:tbl>
      <w:tblPr>
        <w:tblStyle w:val="5"/>
        <w:tblpPr w:leftFromText="180" w:rightFromText="180" w:vertAnchor="text" w:horzAnchor="page" w:tblpX="1416" w:tblpY="14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717"/>
        <w:gridCol w:w="798"/>
        <w:gridCol w:w="798"/>
        <w:gridCol w:w="798"/>
        <w:gridCol w:w="798"/>
        <w:gridCol w:w="798"/>
        <w:gridCol w:w="798"/>
        <w:gridCol w:w="798"/>
        <w:gridCol w:w="798"/>
        <w:gridCol w:w="798"/>
        <w:gridCol w:w="798"/>
      </w:tblGrid>
      <w:tr w14:paraId="2B73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9351" w:type="dxa"/>
            <w:gridSpan w:val="12"/>
            <w:tcBorders>
              <w:top w:val="single" w:color="auto" w:sz="4" w:space="0"/>
              <w:left w:val="single" w:color="auto" w:sz="4" w:space="0"/>
              <w:bottom w:val="single" w:color="auto" w:sz="4" w:space="0"/>
              <w:right w:val="single" w:color="auto" w:sz="4" w:space="0"/>
            </w:tcBorders>
            <w:noWrap w:val="0"/>
            <w:vAlign w:val="center"/>
          </w:tcPr>
          <w:p w14:paraId="4A87991C">
            <w:pPr>
              <w:spacing w:line="460" w:lineRule="exact"/>
              <w:ind w:firstLine="540"/>
              <w:rPr>
                <w:rFonts w:hint="eastAsia" w:ascii="仿宋" w:hAnsi="仿宋" w:eastAsia="仿宋" w:cs="仿宋"/>
                <w:color w:val="auto"/>
                <w:sz w:val="24"/>
              </w:rPr>
            </w:pPr>
          </w:p>
        </w:tc>
      </w:tr>
      <w:tr w14:paraId="1690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654" w:type="dxa"/>
            <w:vMerge w:val="restart"/>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63075857">
            <w:pPr>
              <w:spacing w:line="460" w:lineRule="exact"/>
              <w:rPr>
                <w:rFonts w:hint="eastAsia" w:ascii="仿宋" w:hAnsi="仿宋" w:eastAsia="仿宋" w:cs="仿宋"/>
                <w:color w:val="auto"/>
                <w:sz w:val="24"/>
              </w:rPr>
            </w:pPr>
            <w:r>
              <w:rPr>
                <w:rFonts w:hint="eastAsia" w:ascii="仿宋" w:hAnsi="仿宋" w:eastAsia="仿宋" w:cs="仿宋"/>
                <w:color w:val="auto"/>
                <w:sz w:val="24"/>
              </w:rPr>
              <w:t>收费</w:t>
            </w:r>
          </w:p>
          <w:p w14:paraId="4A029016">
            <w:pPr>
              <w:spacing w:line="460" w:lineRule="exact"/>
              <w:rPr>
                <w:rFonts w:hint="eastAsia" w:ascii="仿宋" w:hAnsi="仿宋" w:eastAsia="仿宋" w:cs="仿宋"/>
                <w:color w:val="auto"/>
                <w:sz w:val="24"/>
              </w:rPr>
            </w:pPr>
            <w:r>
              <w:rPr>
                <w:rFonts w:hint="eastAsia" w:ascii="仿宋" w:hAnsi="仿宋" w:eastAsia="仿宋" w:cs="仿宋"/>
                <w:color w:val="auto"/>
                <w:sz w:val="24"/>
              </w:rPr>
              <w:t>项目</w:t>
            </w:r>
          </w:p>
        </w:tc>
        <w:tc>
          <w:tcPr>
            <w:tcW w:w="717" w:type="dxa"/>
            <w:vMerge w:val="restart"/>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0B9C9C9">
            <w:pPr>
              <w:spacing w:line="460" w:lineRule="exact"/>
              <w:rPr>
                <w:rFonts w:hint="eastAsia" w:ascii="仿宋" w:hAnsi="仿宋" w:eastAsia="仿宋" w:cs="仿宋"/>
                <w:color w:val="auto"/>
                <w:sz w:val="24"/>
              </w:rPr>
            </w:pPr>
            <w:r>
              <w:rPr>
                <w:rFonts w:hint="eastAsia" w:ascii="仿宋" w:hAnsi="仿宋" w:eastAsia="仿宋" w:cs="仿宋"/>
                <w:color w:val="auto"/>
                <w:sz w:val="24"/>
              </w:rPr>
              <w:t>收费</w:t>
            </w:r>
          </w:p>
          <w:p w14:paraId="664688DF">
            <w:pPr>
              <w:spacing w:line="460" w:lineRule="exact"/>
              <w:rPr>
                <w:rFonts w:hint="eastAsia" w:ascii="仿宋" w:hAnsi="仿宋" w:eastAsia="仿宋" w:cs="仿宋"/>
                <w:color w:val="auto"/>
                <w:sz w:val="24"/>
              </w:rPr>
            </w:pPr>
            <w:r>
              <w:rPr>
                <w:rFonts w:hint="eastAsia" w:ascii="仿宋" w:hAnsi="仿宋" w:eastAsia="仿宋" w:cs="仿宋"/>
                <w:color w:val="auto"/>
                <w:sz w:val="24"/>
              </w:rPr>
              <w:t>基数</w:t>
            </w:r>
          </w:p>
        </w:tc>
        <w:tc>
          <w:tcPr>
            <w:tcW w:w="7980" w:type="dxa"/>
            <w:gridSpan w:val="10"/>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AA07526">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分档累进计费标准</w:t>
            </w:r>
          </w:p>
        </w:tc>
      </w:tr>
      <w:tr w14:paraId="317B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654" w:type="dxa"/>
            <w:vMerge w:val="continue"/>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3E9751D6">
            <w:pPr>
              <w:spacing w:line="460" w:lineRule="exact"/>
              <w:ind w:firstLine="540"/>
              <w:rPr>
                <w:rFonts w:hint="eastAsia" w:ascii="仿宋" w:hAnsi="仿宋" w:eastAsia="仿宋" w:cs="仿宋"/>
                <w:color w:val="auto"/>
                <w:sz w:val="24"/>
              </w:rPr>
            </w:pPr>
          </w:p>
        </w:tc>
        <w:tc>
          <w:tcPr>
            <w:tcW w:w="717" w:type="dxa"/>
            <w:vMerge w:val="continue"/>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3ED69EC">
            <w:pPr>
              <w:spacing w:line="460" w:lineRule="exact"/>
              <w:ind w:firstLine="540"/>
              <w:rPr>
                <w:rFonts w:hint="eastAsia" w:ascii="仿宋" w:hAnsi="仿宋" w:eastAsia="仿宋" w:cs="仿宋"/>
                <w:color w:val="auto"/>
                <w:sz w:val="24"/>
              </w:rPr>
            </w:pP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0EA14C74">
            <w:pPr>
              <w:spacing w:line="460" w:lineRule="exact"/>
              <w:rPr>
                <w:rFonts w:hint="eastAsia" w:ascii="仿宋" w:hAnsi="仿宋" w:eastAsia="仿宋" w:cs="仿宋"/>
                <w:color w:val="auto"/>
                <w:sz w:val="24"/>
              </w:rPr>
            </w:pPr>
            <w:r>
              <w:rPr>
                <w:rFonts w:hint="eastAsia" w:ascii="仿宋" w:hAnsi="仿宋" w:eastAsia="仿宋" w:cs="仿宋"/>
                <w:color w:val="auto"/>
                <w:sz w:val="24"/>
              </w:rPr>
              <w:t>100万元以下</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302635B2">
            <w:pPr>
              <w:spacing w:line="460" w:lineRule="exact"/>
              <w:rPr>
                <w:rFonts w:hint="eastAsia" w:ascii="仿宋" w:hAnsi="仿宋" w:eastAsia="仿宋" w:cs="仿宋"/>
                <w:color w:val="auto"/>
                <w:sz w:val="24"/>
              </w:rPr>
            </w:pPr>
            <w:r>
              <w:rPr>
                <w:rFonts w:hint="eastAsia" w:ascii="仿宋" w:hAnsi="仿宋" w:eastAsia="仿宋" w:cs="仿宋"/>
                <w:color w:val="auto"/>
                <w:sz w:val="24"/>
              </w:rPr>
              <w:t>100～500万元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DD8D98B">
            <w:pPr>
              <w:spacing w:line="460" w:lineRule="exact"/>
              <w:rPr>
                <w:rFonts w:hint="eastAsia" w:ascii="仿宋" w:hAnsi="仿宋" w:eastAsia="仿宋" w:cs="仿宋"/>
                <w:color w:val="auto"/>
                <w:sz w:val="24"/>
              </w:rPr>
            </w:pPr>
            <w:r>
              <w:rPr>
                <w:rFonts w:hint="eastAsia" w:ascii="仿宋" w:hAnsi="仿宋" w:eastAsia="仿宋" w:cs="仿宋"/>
                <w:color w:val="auto"/>
                <w:sz w:val="24"/>
              </w:rPr>
              <w:t>500～1000万元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45C7876">
            <w:pPr>
              <w:spacing w:line="460" w:lineRule="exact"/>
              <w:rPr>
                <w:rFonts w:hint="eastAsia" w:ascii="仿宋" w:hAnsi="仿宋" w:eastAsia="仿宋" w:cs="仿宋"/>
                <w:color w:val="auto"/>
                <w:sz w:val="24"/>
              </w:rPr>
            </w:pPr>
            <w:r>
              <w:rPr>
                <w:rFonts w:hint="eastAsia" w:ascii="仿宋" w:hAnsi="仿宋" w:eastAsia="仿宋" w:cs="仿宋"/>
                <w:color w:val="auto"/>
                <w:sz w:val="24"/>
              </w:rPr>
              <w:t>1000～5000万元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70BB7575">
            <w:pPr>
              <w:spacing w:line="460" w:lineRule="exact"/>
              <w:rPr>
                <w:rFonts w:hint="eastAsia" w:ascii="仿宋" w:hAnsi="仿宋" w:eastAsia="仿宋" w:cs="仿宋"/>
                <w:color w:val="auto"/>
                <w:sz w:val="24"/>
              </w:rPr>
            </w:pPr>
            <w:r>
              <w:rPr>
                <w:rFonts w:hint="eastAsia" w:ascii="仿宋" w:hAnsi="仿宋" w:eastAsia="仿宋" w:cs="仿宋"/>
                <w:color w:val="auto"/>
                <w:sz w:val="24"/>
              </w:rPr>
              <w:t>5000万元～1亿元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7658F53D">
            <w:pPr>
              <w:spacing w:line="460" w:lineRule="exact"/>
              <w:rPr>
                <w:rFonts w:hint="eastAsia" w:ascii="仿宋" w:hAnsi="仿宋" w:eastAsia="仿宋" w:cs="仿宋"/>
                <w:color w:val="auto"/>
                <w:sz w:val="24"/>
              </w:rPr>
            </w:pPr>
            <w:r>
              <w:rPr>
                <w:rFonts w:hint="eastAsia" w:ascii="仿宋" w:hAnsi="仿宋" w:eastAsia="仿宋" w:cs="仿宋"/>
                <w:color w:val="auto"/>
                <w:sz w:val="24"/>
              </w:rPr>
              <w:t>1～5亿元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7A7E16EF">
            <w:pPr>
              <w:spacing w:line="460" w:lineRule="exact"/>
              <w:rPr>
                <w:rFonts w:hint="eastAsia" w:ascii="仿宋" w:hAnsi="仿宋" w:eastAsia="仿宋" w:cs="仿宋"/>
                <w:color w:val="auto"/>
                <w:sz w:val="24"/>
              </w:rPr>
            </w:pPr>
            <w:r>
              <w:rPr>
                <w:rFonts w:hint="eastAsia" w:ascii="仿宋" w:hAnsi="仿宋" w:eastAsia="仿宋" w:cs="仿宋"/>
                <w:color w:val="auto"/>
                <w:sz w:val="24"/>
              </w:rPr>
              <w:t>5～10亿元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0E07AED">
            <w:pPr>
              <w:spacing w:line="460" w:lineRule="exact"/>
              <w:rPr>
                <w:rFonts w:hint="eastAsia" w:ascii="仿宋" w:hAnsi="仿宋" w:eastAsia="仿宋" w:cs="仿宋"/>
                <w:color w:val="auto"/>
                <w:sz w:val="24"/>
              </w:rPr>
            </w:pPr>
            <w:r>
              <w:rPr>
                <w:rFonts w:hint="eastAsia" w:ascii="仿宋" w:hAnsi="仿宋" w:eastAsia="仿宋" w:cs="仿宋"/>
                <w:color w:val="auto"/>
                <w:sz w:val="24"/>
              </w:rPr>
              <w:t>10～50亿元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D9C2B53">
            <w:pPr>
              <w:spacing w:line="460" w:lineRule="exact"/>
              <w:rPr>
                <w:rFonts w:hint="eastAsia" w:ascii="仿宋" w:hAnsi="仿宋" w:eastAsia="仿宋" w:cs="仿宋"/>
                <w:color w:val="auto"/>
                <w:sz w:val="24"/>
              </w:rPr>
            </w:pPr>
            <w:r>
              <w:rPr>
                <w:rFonts w:hint="eastAsia" w:ascii="仿宋" w:hAnsi="仿宋" w:eastAsia="仿宋" w:cs="仿宋"/>
                <w:color w:val="auto"/>
                <w:sz w:val="24"/>
              </w:rPr>
              <w:t>50～100亿元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879621F">
            <w:pPr>
              <w:spacing w:line="460" w:lineRule="exact"/>
              <w:rPr>
                <w:rFonts w:hint="eastAsia" w:ascii="仿宋" w:hAnsi="仿宋" w:eastAsia="仿宋" w:cs="仿宋"/>
                <w:color w:val="auto"/>
                <w:sz w:val="24"/>
              </w:rPr>
            </w:pPr>
            <w:r>
              <w:rPr>
                <w:rFonts w:hint="eastAsia" w:ascii="仿宋" w:hAnsi="仿宋" w:eastAsia="仿宋" w:cs="仿宋"/>
                <w:color w:val="auto"/>
                <w:sz w:val="24"/>
              </w:rPr>
              <w:t>100亿以上</w:t>
            </w:r>
          </w:p>
        </w:tc>
      </w:tr>
      <w:tr w14:paraId="0828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654"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359A314">
            <w:pPr>
              <w:spacing w:line="460" w:lineRule="exact"/>
              <w:rPr>
                <w:rFonts w:hint="eastAsia" w:ascii="仿宋" w:hAnsi="仿宋" w:eastAsia="仿宋" w:cs="仿宋"/>
                <w:color w:val="auto"/>
                <w:sz w:val="24"/>
              </w:rPr>
            </w:pPr>
            <w:r>
              <w:rPr>
                <w:rFonts w:hint="eastAsia" w:ascii="仿宋" w:hAnsi="仿宋" w:eastAsia="仿宋" w:cs="仿宋"/>
                <w:color w:val="auto"/>
                <w:sz w:val="24"/>
              </w:rPr>
              <w:t>施工招标代理</w:t>
            </w:r>
          </w:p>
        </w:tc>
        <w:tc>
          <w:tcPr>
            <w:tcW w:w="717"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3F234618">
            <w:pPr>
              <w:spacing w:line="460" w:lineRule="exact"/>
              <w:rPr>
                <w:rFonts w:hint="eastAsia" w:ascii="仿宋" w:hAnsi="仿宋" w:eastAsia="仿宋" w:cs="仿宋"/>
                <w:color w:val="auto"/>
                <w:sz w:val="24"/>
              </w:rPr>
            </w:pPr>
            <w:r>
              <w:rPr>
                <w:rFonts w:hint="eastAsia" w:ascii="仿宋" w:hAnsi="仿宋" w:eastAsia="仿宋" w:cs="仿宋"/>
                <w:color w:val="auto"/>
                <w:sz w:val="24"/>
              </w:rPr>
              <w:t>施工</w:t>
            </w:r>
          </w:p>
          <w:p w14:paraId="3691DBAC">
            <w:pPr>
              <w:spacing w:line="460" w:lineRule="exact"/>
              <w:rPr>
                <w:rFonts w:hint="eastAsia" w:ascii="仿宋" w:hAnsi="仿宋" w:eastAsia="仿宋" w:cs="仿宋"/>
                <w:color w:val="auto"/>
                <w:sz w:val="24"/>
              </w:rPr>
            </w:pPr>
            <w:r>
              <w:rPr>
                <w:rFonts w:hint="eastAsia" w:ascii="仿宋" w:hAnsi="仿宋" w:eastAsia="仿宋" w:cs="仿宋"/>
                <w:color w:val="auto"/>
                <w:sz w:val="24"/>
              </w:rPr>
              <w:t>中标</w:t>
            </w:r>
          </w:p>
          <w:p w14:paraId="49E6A827">
            <w:pPr>
              <w:spacing w:line="460" w:lineRule="exact"/>
              <w:rPr>
                <w:rFonts w:hint="eastAsia" w:ascii="仿宋" w:hAnsi="仿宋" w:eastAsia="仿宋" w:cs="仿宋"/>
                <w:color w:val="auto"/>
                <w:sz w:val="24"/>
              </w:rPr>
            </w:pPr>
            <w:r>
              <w:rPr>
                <w:rFonts w:hint="eastAsia" w:ascii="仿宋" w:hAnsi="仿宋" w:eastAsia="仿宋" w:cs="仿宋"/>
                <w:color w:val="auto"/>
                <w:sz w:val="24"/>
              </w:rPr>
              <w:t>金额</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20E904B4">
            <w:pPr>
              <w:spacing w:line="460" w:lineRule="exact"/>
              <w:rPr>
                <w:rFonts w:hint="eastAsia" w:ascii="仿宋" w:hAnsi="仿宋" w:eastAsia="仿宋" w:cs="仿宋"/>
                <w:color w:val="auto"/>
                <w:sz w:val="24"/>
              </w:rPr>
            </w:pPr>
            <w:r>
              <w:rPr>
                <w:rFonts w:hint="eastAsia" w:ascii="仿宋" w:hAnsi="仿宋" w:eastAsia="仿宋" w:cs="仿宋"/>
                <w:color w:val="auto"/>
                <w:sz w:val="24"/>
              </w:rPr>
              <w:t>1.0%</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0CE4DFEC">
            <w:pPr>
              <w:spacing w:line="460" w:lineRule="exact"/>
              <w:rPr>
                <w:rFonts w:hint="eastAsia" w:ascii="仿宋" w:hAnsi="仿宋" w:eastAsia="仿宋" w:cs="仿宋"/>
                <w:color w:val="auto"/>
                <w:sz w:val="24"/>
              </w:rPr>
            </w:pPr>
            <w:r>
              <w:rPr>
                <w:rFonts w:hint="eastAsia" w:ascii="仿宋" w:hAnsi="仿宋" w:eastAsia="仿宋" w:cs="仿宋"/>
                <w:color w:val="auto"/>
                <w:sz w:val="24"/>
              </w:rPr>
              <w:t>0.7%</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7E095A00">
            <w:pPr>
              <w:spacing w:line="460" w:lineRule="exact"/>
              <w:rPr>
                <w:rFonts w:hint="eastAsia" w:ascii="仿宋" w:hAnsi="仿宋" w:eastAsia="仿宋" w:cs="仿宋"/>
                <w:color w:val="auto"/>
                <w:sz w:val="24"/>
              </w:rPr>
            </w:pPr>
            <w:r>
              <w:rPr>
                <w:rFonts w:hint="eastAsia" w:ascii="仿宋" w:hAnsi="仿宋" w:eastAsia="仿宋" w:cs="仿宋"/>
                <w:color w:val="auto"/>
                <w:sz w:val="24"/>
              </w:rPr>
              <w:t>0.55%</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9E5D5AB">
            <w:pPr>
              <w:spacing w:line="460" w:lineRule="exact"/>
              <w:rPr>
                <w:rFonts w:hint="eastAsia" w:ascii="仿宋" w:hAnsi="仿宋" w:eastAsia="仿宋" w:cs="仿宋"/>
                <w:color w:val="auto"/>
                <w:sz w:val="24"/>
              </w:rPr>
            </w:pPr>
            <w:r>
              <w:rPr>
                <w:rFonts w:hint="eastAsia" w:ascii="仿宋" w:hAnsi="仿宋" w:eastAsia="仿宋" w:cs="仿宋"/>
                <w:color w:val="auto"/>
                <w:sz w:val="24"/>
              </w:rPr>
              <w:t>0.35%</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524DE4B">
            <w:pPr>
              <w:spacing w:line="460" w:lineRule="exact"/>
              <w:rPr>
                <w:rFonts w:hint="eastAsia" w:ascii="仿宋" w:hAnsi="仿宋" w:eastAsia="仿宋" w:cs="仿宋"/>
                <w:color w:val="auto"/>
                <w:sz w:val="24"/>
              </w:rPr>
            </w:pPr>
            <w:r>
              <w:rPr>
                <w:rFonts w:hint="eastAsia" w:ascii="仿宋" w:hAnsi="仿宋" w:eastAsia="仿宋" w:cs="仿宋"/>
                <w:color w:val="auto"/>
                <w:sz w:val="24"/>
              </w:rPr>
              <w:t>0.2%</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3ECC7A2">
            <w:pPr>
              <w:spacing w:line="460" w:lineRule="exact"/>
              <w:rPr>
                <w:rFonts w:hint="eastAsia" w:ascii="仿宋" w:hAnsi="仿宋" w:eastAsia="仿宋" w:cs="仿宋"/>
                <w:color w:val="auto"/>
                <w:sz w:val="24"/>
              </w:rPr>
            </w:pPr>
            <w:r>
              <w:rPr>
                <w:rFonts w:hint="eastAsia" w:ascii="仿宋" w:hAnsi="仿宋" w:eastAsia="仿宋" w:cs="仿宋"/>
                <w:color w:val="auto"/>
                <w:sz w:val="24"/>
              </w:rPr>
              <w:t>0.05%</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03E96E87">
            <w:pPr>
              <w:spacing w:line="460" w:lineRule="exact"/>
              <w:rPr>
                <w:rFonts w:hint="eastAsia" w:ascii="仿宋" w:hAnsi="仿宋" w:eastAsia="仿宋" w:cs="仿宋"/>
                <w:color w:val="auto"/>
                <w:sz w:val="24"/>
              </w:rPr>
            </w:pPr>
            <w:r>
              <w:rPr>
                <w:rFonts w:hint="eastAsia" w:ascii="仿宋" w:hAnsi="仿宋" w:eastAsia="仿宋" w:cs="仿宋"/>
                <w:color w:val="auto"/>
                <w:sz w:val="24"/>
              </w:rPr>
              <w:t>0.035%</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1602C89">
            <w:pPr>
              <w:spacing w:line="460" w:lineRule="exact"/>
              <w:rPr>
                <w:rFonts w:hint="eastAsia" w:ascii="仿宋" w:hAnsi="仿宋" w:eastAsia="仿宋" w:cs="仿宋"/>
                <w:color w:val="auto"/>
                <w:sz w:val="24"/>
              </w:rPr>
            </w:pPr>
            <w:r>
              <w:rPr>
                <w:rFonts w:hint="eastAsia" w:ascii="仿宋" w:hAnsi="仿宋" w:eastAsia="仿宋" w:cs="仿宋"/>
                <w:color w:val="auto"/>
                <w:sz w:val="24"/>
              </w:rPr>
              <w:t>0.008%</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650B9AC2">
            <w:pPr>
              <w:spacing w:line="460" w:lineRule="exact"/>
              <w:rPr>
                <w:rFonts w:hint="eastAsia" w:ascii="仿宋" w:hAnsi="仿宋" w:eastAsia="仿宋" w:cs="仿宋"/>
                <w:color w:val="auto"/>
                <w:sz w:val="24"/>
              </w:rPr>
            </w:pPr>
            <w:r>
              <w:rPr>
                <w:rFonts w:hint="eastAsia" w:ascii="仿宋" w:hAnsi="仿宋" w:eastAsia="仿宋" w:cs="仿宋"/>
                <w:color w:val="auto"/>
                <w:sz w:val="24"/>
              </w:rPr>
              <w:t>0.006%</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728D4AF5">
            <w:pPr>
              <w:spacing w:line="460" w:lineRule="exact"/>
              <w:rPr>
                <w:rFonts w:hint="eastAsia" w:ascii="仿宋" w:hAnsi="仿宋" w:eastAsia="仿宋" w:cs="仿宋"/>
                <w:color w:val="auto"/>
                <w:sz w:val="24"/>
              </w:rPr>
            </w:pPr>
            <w:r>
              <w:rPr>
                <w:rFonts w:hint="eastAsia" w:ascii="仿宋" w:hAnsi="仿宋" w:eastAsia="仿宋" w:cs="仿宋"/>
                <w:color w:val="auto"/>
                <w:sz w:val="24"/>
              </w:rPr>
              <w:t>0.004%</w:t>
            </w:r>
          </w:p>
        </w:tc>
      </w:tr>
    </w:tbl>
    <w:tbl>
      <w:tblPr>
        <w:tblStyle w:val="5"/>
        <w:tblpPr w:leftFromText="180" w:rightFromText="180" w:vertAnchor="text" w:horzAnchor="page" w:tblpX="1387"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17"/>
        <w:gridCol w:w="798"/>
        <w:gridCol w:w="798"/>
        <w:gridCol w:w="798"/>
        <w:gridCol w:w="798"/>
        <w:gridCol w:w="798"/>
        <w:gridCol w:w="798"/>
        <w:gridCol w:w="798"/>
        <w:gridCol w:w="798"/>
        <w:gridCol w:w="798"/>
        <w:gridCol w:w="798"/>
      </w:tblGrid>
      <w:tr w14:paraId="11EC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9522" w:type="dxa"/>
            <w:gridSpan w:val="12"/>
            <w:tcBorders>
              <w:top w:val="single" w:color="auto" w:sz="4" w:space="0"/>
              <w:left w:val="single" w:color="auto" w:sz="4" w:space="0"/>
              <w:bottom w:val="single" w:color="auto" w:sz="4" w:space="0"/>
              <w:right w:val="single" w:color="auto" w:sz="4" w:space="0"/>
            </w:tcBorders>
            <w:noWrap w:val="0"/>
            <w:vAlign w:val="center"/>
          </w:tcPr>
          <w:p w14:paraId="6D78B781">
            <w:pPr>
              <w:spacing w:line="460" w:lineRule="exact"/>
              <w:ind w:firstLine="540"/>
              <w:rPr>
                <w:rFonts w:hint="eastAsia" w:ascii="仿宋" w:hAnsi="仿宋" w:eastAsia="仿宋" w:cs="仿宋"/>
                <w:color w:val="auto"/>
                <w:sz w:val="24"/>
              </w:rPr>
            </w:pPr>
          </w:p>
        </w:tc>
      </w:tr>
      <w:tr w14:paraId="0F63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25" w:type="dxa"/>
            <w:vMerge w:val="restart"/>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2C2C7F64">
            <w:pPr>
              <w:spacing w:line="460" w:lineRule="exact"/>
              <w:rPr>
                <w:rFonts w:hint="eastAsia" w:ascii="仿宋" w:hAnsi="仿宋" w:eastAsia="仿宋" w:cs="仿宋"/>
                <w:color w:val="auto"/>
                <w:sz w:val="24"/>
              </w:rPr>
            </w:pPr>
            <w:r>
              <w:rPr>
                <w:rFonts w:hint="eastAsia" w:ascii="仿宋" w:hAnsi="仿宋" w:eastAsia="仿宋" w:cs="仿宋"/>
                <w:color w:val="auto"/>
                <w:sz w:val="24"/>
              </w:rPr>
              <w:t>收费</w:t>
            </w:r>
          </w:p>
          <w:p w14:paraId="599EEA41">
            <w:pPr>
              <w:spacing w:line="460" w:lineRule="exact"/>
              <w:rPr>
                <w:rFonts w:hint="eastAsia" w:ascii="仿宋" w:hAnsi="仿宋" w:eastAsia="仿宋" w:cs="仿宋"/>
                <w:color w:val="auto"/>
                <w:sz w:val="24"/>
              </w:rPr>
            </w:pPr>
            <w:r>
              <w:rPr>
                <w:rFonts w:hint="eastAsia" w:ascii="仿宋" w:hAnsi="仿宋" w:eastAsia="仿宋" w:cs="仿宋"/>
                <w:color w:val="auto"/>
                <w:sz w:val="24"/>
              </w:rPr>
              <w:t>项目</w:t>
            </w:r>
          </w:p>
        </w:tc>
        <w:tc>
          <w:tcPr>
            <w:tcW w:w="717" w:type="dxa"/>
            <w:vMerge w:val="restart"/>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273FE16B">
            <w:pPr>
              <w:spacing w:line="460" w:lineRule="exact"/>
              <w:rPr>
                <w:rFonts w:hint="eastAsia" w:ascii="仿宋" w:hAnsi="仿宋" w:eastAsia="仿宋" w:cs="仿宋"/>
                <w:color w:val="auto"/>
                <w:sz w:val="24"/>
              </w:rPr>
            </w:pPr>
            <w:r>
              <w:rPr>
                <w:rFonts w:hint="eastAsia" w:ascii="仿宋" w:hAnsi="仿宋" w:eastAsia="仿宋" w:cs="仿宋"/>
                <w:color w:val="auto"/>
                <w:sz w:val="24"/>
              </w:rPr>
              <w:t>收费</w:t>
            </w:r>
          </w:p>
          <w:p w14:paraId="1ACC778E">
            <w:pPr>
              <w:spacing w:line="460" w:lineRule="exact"/>
              <w:rPr>
                <w:rFonts w:hint="eastAsia" w:ascii="仿宋" w:hAnsi="仿宋" w:eastAsia="仿宋" w:cs="仿宋"/>
                <w:color w:val="auto"/>
                <w:sz w:val="24"/>
              </w:rPr>
            </w:pPr>
            <w:r>
              <w:rPr>
                <w:rFonts w:hint="eastAsia" w:ascii="仿宋" w:hAnsi="仿宋" w:eastAsia="仿宋" w:cs="仿宋"/>
                <w:color w:val="auto"/>
                <w:sz w:val="24"/>
              </w:rPr>
              <w:t>基数</w:t>
            </w:r>
          </w:p>
        </w:tc>
        <w:tc>
          <w:tcPr>
            <w:tcW w:w="7980" w:type="dxa"/>
            <w:gridSpan w:val="10"/>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85EC48C">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分档累进计费标准</w:t>
            </w:r>
          </w:p>
        </w:tc>
      </w:tr>
      <w:tr w14:paraId="1470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825" w:type="dxa"/>
            <w:vMerge w:val="continue"/>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ADF81C9">
            <w:pPr>
              <w:spacing w:line="460" w:lineRule="exact"/>
              <w:ind w:firstLine="540"/>
              <w:rPr>
                <w:rFonts w:hint="eastAsia" w:ascii="仿宋" w:hAnsi="仿宋" w:eastAsia="仿宋" w:cs="仿宋"/>
                <w:color w:val="auto"/>
                <w:sz w:val="24"/>
              </w:rPr>
            </w:pPr>
          </w:p>
        </w:tc>
        <w:tc>
          <w:tcPr>
            <w:tcW w:w="717" w:type="dxa"/>
            <w:vMerge w:val="continue"/>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78287F3A">
            <w:pPr>
              <w:spacing w:line="460" w:lineRule="exact"/>
              <w:ind w:firstLine="540"/>
              <w:rPr>
                <w:rFonts w:hint="eastAsia" w:ascii="仿宋" w:hAnsi="仿宋" w:eastAsia="仿宋" w:cs="仿宋"/>
                <w:color w:val="auto"/>
                <w:sz w:val="24"/>
              </w:rPr>
            </w:pP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028524A0">
            <w:pPr>
              <w:spacing w:line="460" w:lineRule="exact"/>
              <w:rPr>
                <w:rFonts w:hint="eastAsia" w:ascii="仿宋" w:hAnsi="仿宋" w:eastAsia="仿宋" w:cs="仿宋"/>
                <w:color w:val="auto"/>
                <w:sz w:val="24"/>
              </w:rPr>
            </w:pPr>
            <w:r>
              <w:rPr>
                <w:rFonts w:hint="eastAsia" w:ascii="仿宋" w:hAnsi="仿宋" w:eastAsia="仿宋" w:cs="仿宋"/>
                <w:color w:val="auto"/>
                <w:sz w:val="24"/>
              </w:rPr>
              <w:t>100万元以下</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3FB86825">
            <w:pPr>
              <w:spacing w:line="460" w:lineRule="exact"/>
              <w:rPr>
                <w:rFonts w:hint="eastAsia" w:ascii="仿宋" w:hAnsi="仿宋" w:eastAsia="仿宋" w:cs="仿宋"/>
                <w:color w:val="auto"/>
                <w:sz w:val="24"/>
              </w:rPr>
            </w:pPr>
            <w:r>
              <w:rPr>
                <w:rFonts w:hint="eastAsia" w:ascii="仿宋" w:hAnsi="仿宋" w:eastAsia="仿宋" w:cs="仿宋"/>
                <w:color w:val="auto"/>
                <w:sz w:val="24"/>
              </w:rPr>
              <w:t>100～500万元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ABB9A25">
            <w:pPr>
              <w:spacing w:line="460" w:lineRule="exact"/>
              <w:rPr>
                <w:rFonts w:hint="eastAsia" w:ascii="仿宋" w:hAnsi="仿宋" w:eastAsia="仿宋" w:cs="仿宋"/>
                <w:color w:val="auto"/>
                <w:sz w:val="24"/>
              </w:rPr>
            </w:pPr>
            <w:r>
              <w:rPr>
                <w:rFonts w:hint="eastAsia" w:ascii="仿宋" w:hAnsi="仿宋" w:eastAsia="仿宋" w:cs="仿宋"/>
                <w:color w:val="auto"/>
                <w:sz w:val="24"/>
              </w:rPr>
              <w:t>500～1000万元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2BE94294">
            <w:pPr>
              <w:spacing w:line="460" w:lineRule="exact"/>
              <w:rPr>
                <w:rFonts w:hint="eastAsia" w:ascii="仿宋" w:hAnsi="仿宋" w:eastAsia="仿宋" w:cs="仿宋"/>
                <w:color w:val="auto"/>
                <w:sz w:val="24"/>
              </w:rPr>
            </w:pPr>
            <w:r>
              <w:rPr>
                <w:rFonts w:hint="eastAsia" w:ascii="仿宋" w:hAnsi="仿宋" w:eastAsia="仿宋" w:cs="仿宋"/>
                <w:color w:val="auto"/>
                <w:sz w:val="24"/>
              </w:rPr>
              <w:t>1000～5000万元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23FC1806">
            <w:pPr>
              <w:spacing w:line="460" w:lineRule="exact"/>
              <w:rPr>
                <w:rFonts w:hint="eastAsia" w:ascii="仿宋" w:hAnsi="仿宋" w:eastAsia="仿宋" w:cs="仿宋"/>
                <w:color w:val="auto"/>
                <w:sz w:val="24"/>
              </w:rPr>
            </w:pPr>
            <w:r>
              <w:rPr>
                <w:rFonts w:hint="eastAsia" w:ascii="仿宋" w:hAnsi="仿宋" w:eastAsia="仿宋" w:cs="仿宋"/>
                <w:color w:val="auto"/>
                <w:sz w:val="24"/>
              </w:rPr>
              <w:t>5000万元～1亿元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9CB53BB">
            <w:pPr>
              <w:spacing w:line="460" w:lineRule="exact"/>
              <w:rPr>
                <w:rFonts w:hint="eastAsia" w:ascii="仿宋" w:hAnsi="仿宋" w:eastAsia="仿宋" w:cs="仿宋"/>
                <w:color w:val="auto"/>
                <w:sz w:val="24"/>
              </w:rPr>
            </w:pPr>
            <w:r>
              <w:rPr>
                <w:rFonts w:hint="eastAsia" w:ascii="仿宋" w:hAnsi="仿宋" w:eastAsia="仿宋" w:cs="仿宋"/>
                <w:color w:val="auto"/>
                <w:sz w:val="24"/>
              </w:rPr>
              <w:t>1～5亿元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19C5B570">
            <w:pPr>
              <w:spacing w:line="460" w:lineRule="exact"/>
              <w:rPr>
                <w:rFonts w:hint="eastAsia" w:ascii="仿宋" w:hAnsi="仿宋" w:eastAsia="仿宋" w:cs="仿宋"/>
                <w:color w:val="auto"/>
                <w:sz w:val="24"/>
              </w:rPr>
            </w:pPr>
            <w:r>
              <w:rPr>
                <w:rFonts w:hint="eastAsia" w:ascii="仿宋" w:hAnsi="仿宋" w:eastAsia="仿宋" w:cs="仿宋"/>
                <w:color w:val="auto"/>
                <w:sz w:val="24"/>
              </w:rPr>
              <w:t>5～10亿元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1826B5AE">
            <w:pPr>
              <w:spacing w:line="460" w:lineRule="exact"/>
              <w:rPr>
                <w:rFonts w:hint="eastAsia" w:ascii="仿宋" w:hAnsi="仿宋" w:eastAsia="仿宋" w:cs="仿宋"/>
                <w:color w:val="auto"/>
                <w:sz w:val="24"/>
              </w:rPr>
            </w:pPr>
            <w:r>
              <w:rPr>
                <w:rFonts w:hint="eastAsia" w:ascii="仿宋" w:hAnsi="仿宋" w:eastAsia="仿宋" w:cs="仿宋"/>
                <w:color w:val="auto"/>
                <w:sz w:val="24"/>
              </w:rPr>
              <w:t>10～50亿元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BA8A3BD">
            <w:pPr>
              <w:spacing w:line="460" w:lineRule="exact"/>
              <w:rPr>
                <w:rFonts w:hint="eastAsia" w:ascii="仿宋" w:hAnsi="仿宋" w:eastAsia="仿宋" w:cs="仿宋"/>
                <w:color w:val="auto"/>
                <w:sz w:val="24"/>
              </w:rPr>
            </w:pPr>
            <w:r>
              <w:rPr>
                <w:rFonts w:hint="eastAsia" w:ascii="仿宋" w:hAnsi="仿宋" w:eastAsia="仿宋" w:cs="仿宋"/>
                <w:color w:val="auto"/>
                <w:sz w:val="24"/>
              </w:rPr>
              <w:t>50～100亿元</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7B68C230">
            <w:pPr>
              <w:spacing w:line="460" w:lineRule="exact"/>
              <w:rPr>
                <w:rFonts w:hint="eastAsia" w:ascii="仿宋" w:hAnsi="仿宋" w:eastAsia="仿宋" w:cs="仿宋"/>
                <w:color w:val="auto"/>
                <w:sz w:val="24"/>
              </w:rPr>
            </w:pPr>
            <w:r>
              <w:rPr>
                <w:rFonts w:hint="eastAsia" w:ascii="仿宋" w:hAnsi="仿宋" w:eastAsia="仿宋" w:cs="仿宋"/>
                <w:color w:val="auto"/>
                <w:sz w:val="24"/>
              </w:rPr>
              <w:t>100亿以上</w:t>
            </w:r>
          </w:p>
        </w:tc>
      </w:tr>
      <w:tr w14:paraId="2BCE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825"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FAF3DCB">
            <w:pPr>
              <w:spacing w:line="460" w:lineRule="exact"/>
              <w:rPr>
                <w:rFonts w:hint="eastAsia" w:ascii="仿宋" w:hAnsi="仿宋" w:eastAsia="仿宋" w:cs="仿宋"/>
                <w:color w:val="auto"/>
                <w:sz w:val="24"/>
              </w:rPr>
            </w:pPr>
            <w:r>
              <w:rPr>
                <w:rFonts w:hint="eastAsia" w:ascii="仿宋" w:hAnsi="仿宋" w:eastAsia="仿宋" w:cs="仿宋"/>
                <w:color w:val="auto"/>
                <w:sz w:val="24"/>
              </w:rPr>
              <w:t>监理招标代理</w:t>
            </w:r>
          </w:p>
        </w:tc>
        <w:tc>
          <w:tcPr>
            <w:tcW w:w="717"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050EC2EE">
            <w:pPr>
              <w:spacing w:line="460" w:lineRule="exact"/>
              <w:rPr>
                <w:rFonts w:hint="eastAsia" w:ascii="仿宋" w:hAnsi="仿宋" w:eastAsia="仿宋" w:cs="仿宋"/>
                <w:color w:val="auto"/>
                <w:sz w:val="24"/>
              </w:rPr>
            </w:pPr>
            <w:r>
              <w:rPr>
                <w:rFonts w:hint="eastAsia" w:ascii="仿宋" w:hAnsi="仿宋" w:eastAsia="仿宋" w:cs="仿宋"/>
                <w:color w:val="auto"/>
                <w:sz w:val="24"/>
              </w:rPr>
              <w:t>监理服务费</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8F2382E">
            <w:pPr>
              <w:spacing w:line="460" w:lineRule="exact"/>
              <w:rPr>
                <w:rFonts w:hint="eastAsia" w:ascii="仿宋" w:hAnsi="仿宋" w:eastAsia="仿宋" w:cs="仿宋"/>
                <w:color w:val="auto"/>
                <w:sz w:val="24"/>
              </w:rPr>
            </w:pPr>
            <w:r>
              <w:rPr>
                <w:rFonts w:hint="eastAsia" w:ascii="仿宋" w:hAnsi="仿宋" w:eastAsia="仿宋" w:cs="仿宋"/>
                <w:color w:val="auto"/>
                <w:sz w:val="24"/>
              </w:rPr>
              <w:t>1.5%</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346F37E2">
            <w:pPr>
              <w:spacing w:line="460" w:lineRule="exact"/>
              <w:rPr>
                <w:rFonts w:hint="eastAsia" w:ascii="仿宋" w:hAnsi="仿宋" w:eastAsia="仿宋" w:cs="仿宋"/>
                <w:color w:val="auto"/>
                <w:sz w:val="24"/>
              </w:rPr>
            </w:pPr>
            <w:r>
              <w:rPr>
                <w:rFonts w:hint="eastAsia" w:ascii="仿宋" w:hAnsi="仿宋" w:eastAsia="仿宋" w:cs="仿宋"/>
                <w:color w:val="auto"/>
                <w:sz w:val="24"/>
              </w:rPr>
              <w:t>0.8%</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BE1A2D5">
            <w:pPr>
              <w:spacing w:line="460" w:lineRule="exact"/>
              <w:rPr>
                <w:rFonts w:hint="eastAsia" w:ascii="仿宋" w:hAnsi="仿宋" w:eastAsia="仿宋" w:cs="仿宋"/>
                <w:color w:val="auto"/>
                <w:sz w:val="24"/>
              </w:rPr>
            </w:pPr>
            <w:r>
              <w:rPr>
                <w:rFonts w:hint="eastAsia" w:ascii="仿宋" w:hAnsi="仿宋" w:eastAsia="仿宋" w:cs="仿宋"/>
                <w:color w:val="auto"/>
                <w:sz w:val="24"/>
              </w:rPr>
              <w:t>0.45%</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673E73F3">
            <w:pPr>
              <w:spacing w:line="460" w:lineRule="exact"/>
              <w:rPr>
                <w:rFonts w:hint="eastAsia" w:ascii="仿宋" w:hAnsi="仿宋" w:eastAsia="仿宋" w:cs="仿宋"/>
                <w:color w:val="auto"/>
                <w:sz w:val="24"/>
              </w:rPr>
            </w:pPr>
            <w:r>
              <w:rPr>
                <w:rFonts w:hint="eastAsia" w:ascii="仿宋" w:hAnsi="仿宋" w:eastAsia="仿宋" w:cs="仿宋"/>
                <w:color w:val="auto"/>
                <w:sz w:val="24"/>
              </w:rPr>
              <w:t>0.25%</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A89D05A">
            <w:pPr>
              <w:spacing w:line="460" w:lineRule="exact"/>
              <w:rPr>
                <w:rFonts w:hint="eastAsia" w:ascii="仿宋" w:hAnsi="仿宋" w:eastAsia="仿宋" w:cs="仿宋"/>
                <w:color w:val="auto"/>
                <w:sz w:val="24"/>
              </w:rPr>
            </w:pPr>
            <w:r>
              <w:rPr>
                <w:rFonts w:hint="eastAsia" w:ascii="仿宋" w:hAnsi="仿宋" w:eastAsia="仿宋" w:cs="仿宋"/>
                <w:color w:val="auto"/>
                <w:sz w:val="24"/>
              </w:rPr>
              <w:t>0.1%</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1A63B90C">
            <w:pPr>
              <w:spacing w:line="460" w:lineRule="exact"/>
              <w:rPr>
                <w:rFonts w:hint="eastAsia" w:ascii="仿宋" w:hAnsi="仿宋" w:eastAsia="仿宋" w:cs="仿宋"/>
                <w:color w:val="auto"/>
                <w:sz w:val="24"/>
              </w:rPr>
            </w:pPr>
            <w:r>
              <w:rPr>
                <w:rFonts w:hint="eastAsia" w:ascii="仿宋" w:hAnsi="仿宋" w:eastAsia="仿宋" w:cs="仿宋"/>
                <w:color w:val="auto"/>
                <w:sz w:val="24"/>
              </w:rPr>
              <w:t>0.05%</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4A60F32B">
            <w:pPr>
              <w:spacing w:line="460" w:lineRule="exact"/>
              <w:rPr>
                <w:rFonts w:hint="eastAsia" w:ascii="仿宋" w:hAnsi="仿宋" w:eastAsia="仿宋" w:cs="仿宋"/>
                <w:color w:val="auto"/>
                <w:sz w:val="24"/>
              </w:rPr>
            </w:pPr>
            <w:r>
              <w:rPr>
                <w:rFonts w:hint="eastAsia" w:ascii="仿宋" w:hAnsi="仿宋" w:eastAsia="仿宋" w:cs="仿宋"/>
                <w:color w:val="auto"/>
                <w:sz w:val="24"/>
              </w:rPr>
              <w:t>0.035%</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1866E58D">
            <w:pPr>
              <w:spacing w:line="460" w:lineRule="exact"/>
              <w:rPr>
                <w:rFonts w:hint="eastAsia" w:ascii="仿宋" w:hAnsi="仿宋" w:eastAsia="仿宋" w:cs="仿宋"/>
                <w:color w:val="auto"/>
                <w:sz w:val="24"/>
              </w:rPr>
            </w:pPr>
            <w:r>
              <w:rPr>
                <w:rFonts w:hint="eastAsia" w:ascii="仿宋" w:hAnsi="仿宋" w:eastAsia="仿宋" w:cs="仿宋"/>
                <w:color w:val="auto"/>
                <w:sz w:val="24"/>
              </w:rPr>
              <w:t>0.008%</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27CA13CF">
            <w:pPr>
              <w:spacing w:line="460" w:lineRule="exact"/>
              <w:rPr>
                <w:rFonts w:hint="eastAsia" w:ascii="仿宋" w:hAnsi="仿宋" w:eastAsia="仿宋" w:cs="仿宋"/>
                <w:color w:val="auto"/>
                <w:sz w:val="24"/>
              </w:rPr>
            </w:pPr>
            <w:r>
              <w:rPr>
                <w:rFonts w:hint="eastAsia" w:ascii="仿宋" w:hAnsi="仿宋" w:eastAsia="仿宋" w:cs="仿宋"/>
                <w:color w:val="auto"/>
                <w:sz w:val="24"/>
              </w:rPr>
              <w:t>0.006%</w:t>
            </w:r>
          </w:p>
        </w:tc>
        <w:tc>
          <w:tcPr>
            <w:tcW w:w="798" w:type="dxa"/>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0C1BD9D2">
            <w:pPr>
              <w:spacing w:line="460" w:lineRule="exact"/>
              <w:rPr>
                <w:rFonts w:hint="eastAsia" w:ascii="仿宋" w:hAnsi="仿宋" w:eastAsia="仿宋" w:cs="仿宋"/>
                <w:color w:val="auto"/>
                <w:sz w:val="24"/>
              </w:rPr>
            </w:pPr>
            <w:r>
              <w:rPr>
                <w:rFonts w:hint="eastAsia" w:ascii="仿宋" w:hAnsi="仿宋" w:eastAsia="仿宋" w:cs="仿宋"/>
                <w:color w:val="auto"/>
                <w:sz w:val="24"/>
              </w:rPr>
              <w:t>0.004%</w:t>
            </w:r>
          </w:p>
        </w:tc>
      </w:tr>
    </w:tbl>
    <w:p w14:paraId="18A203C9">
      <w:pPr>
        <w:spacing w:line="460" w:lineRule="exact"/>
        <w:ind w:firstLine="540"/>
        <w:rPr>
          <w:rFonts w:hint="eastAsia" w:ascii="仿宋" w:hAnsi="仿宋" w:eastAsia="仿宋" w:cs="仿宋"/>
          <w:color w:val="auto"/>
          <w:sz w:val="24"/>
        </w:rPr>
      </w:pPr>
    </w:p>
    <w:p w14:paraId="7AD949F2">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1、标底编制费按 “诸政办发[2007]204”第十三“标底编制费的收取与标底编制质量挂钩，标底编制误差范围≦±5%的，标底编制费可按规定金额收取；标底编制误差范围在﹥±5%≦±10%的，标底编制费收取不得多于规定金额的50%；标底编制误差范围﹥±10%的，不得收取标底编制费”及 “诸审投[2014]4号”的“标底编制审计评价表”、“支付建议书”计算。</w:t>
      </w:r>
    </w:p>
    <w:p w14:paraId="19BC4947">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七、特别约定</w:t>
      </w:r>
    </w:p>
    <w:p w14:paraId="447DF2DE">
      <w:pPr>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1、如乙方不具备相应等级的工程造价咨询企业资质，应委托具备相应资质的企业编制工程量清单、招标控制价；</w:t>
      </w:r>
    </w:p>
    <w:p w14:paraId="4BA09C0C">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、工程量清单、招标控制价按诸建管发〔2010〕34号、诸建管发〔2010〕74号文件要求编制；</w:t>
      </w:r>
    </w:p>
    <w:p w14:paraId="45F1660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lang w:val="en-US" w:eastAsia="zh-CN"/>
        </w:rPr>
        <w:t>3</w:t>
      </w:r>
      <w:r>
        <w:rPr>
          <w:rFonts w:hint="eastAsia" w:ascii="仿宋" w:hAnsi="仿宋" w:eastAsia="仿宋" w:cs="仿宋"/>
          <w:color w:val="auto"/>
          <w:sz w:val="24"/>
        </w:rPr>
        <w:t>、乙方应在</w:t>
      </w:r>
      <w:r>
        <w:rPr>
          <w:rFonts w:hint="eastAsia" w:ascii="仿宋" w:hAnsi="仿宋" w:eastAsia="仿宋" w:cs="仿宋"/>
          <w:color w:val="auto"/>
          <w:sz w:val="24"/>
          <w:lang w:eastAsia="zh-CN"/>
        </w:rPr>
        <w:t>招标人</w:t>
      </w:r>
      <w:r>
        <w:rPr>
          <w:rFonts w:hint="eastAsia" w:ascii="仿宋" w:hAnsi="仿宋" w:eastAsia="仿宋" w:cs="仿宋"/>
          <w:color w:val="auto"/>
          <w:sz w:val="24"/>
        </w:rPr>
        <w:t>提供完整图纸后7天内将招标控制价送至财政投资预决算审核中心审计；</w:t>
      </w:r>
    </w:p>
    <w:p w14:paraId="194F515A">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、如甲方提供的图纸修改较多造成乙方工作量增加较大，乙方可以提出适当补偿要求，由双方协商决定；</w:t>
      </w:r>
    </w:p>
    <w:p w14:paraId="311066AC">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八、本协议一式三份，甲、乙双方各执一份，</w:t>
      </w:r>
      <w:r>
        <w:rPr>
          <w:rFonts w:hint="eastAsia" w:ascii="仿宋" w:hAnsi="仿宋" w:eastAsia="仿宋" w:cs="仿宋"/>
          <w:color w:val="auto"/>
          <w:sz w:val="24"/>
          <w:lang w:eastAsia="zh-CN"/>
        </w:rPr>
        <w:t>诸暨市卫生健康局项目交易办公室</w:t>
      </w:r>
      <w:r>
        <w:rPr>
          <w:rFonts w:hint="eastAsia" w:ascii="仿宋" w:hAnsi="仿宋" w:eastAsia="仿宋" w:cs="仿宋"/>
          <w:color w:val="auto"/>
          <w:sz w:val="24"/>
        </w:rPr>
        <w:t>备案一份。</w:t>
      </w:r>
    </w:p>
    <w:p w14:paraId="4F762690">
      <w:pPr>
        <w:spacing w:line="460" w:lineRule="exact"/>
        <w:ind w:firstLine="540"/>
        <w:rPr>
          <w:rFonts w:hint="eastAsia" w:ascii="仿宋" w:hAnsi="仿宋" w:eastAsia="仿宋" w:cs="仿宋"/>
          <w:color w:val="auto"/>
          <w:sz w:val="24"/>
        </w:rPr>
      </w:pPr>
    </w:p>
    <w:p w14:paraId="1E83073D">
      <w:pPr>
        <w:spacing w:line="460" w:lineRule="exact"/>
        <w:ind w:firstLine="540"/>
        <w:rPr>
          <w:rFonts w:hint="eastAsia" w:ascii="仿宋" w:hAnsi="仿宋" w:eastAsia="仿宋" w:cs="仿宋"/>
          <w:color w:val="auto"/>
          <w:sz w:val="24"/>
        </w:rPr>
      </w:pPr>
    </w:p>
    <w:p w14:paraId="7413A66B">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 xml:space="preserve">甲方（签字、盖章）                  乙方（签字、盖章）    </w:t>
      </w:r>
    </w:p>
    <w:p w14:paraId="4CF0CC24">
      <w:pPr>
        <w:spacing w:line="460" w:lineRule="exact"/>
        <w:ind w:firstLine="540"/>
        <w:rPr>
          <w:rFonts w:hint="eastAsia" w:ascii="仿宋" w:hAnsi="仿宋" w:eastAsia="仿宋" w:cs="仿宋"/>
          <w:color w:val="auto"/>
          <w:sz w:val="24"/>
        </w:rPr>
      </w:pPr>
    </w:p>
    <w:p w14:paraId="489763F7">
      <w:pPr>
        <w:spacing w:line="460" w:lineRule="exact"/>
        <w:ind w:firstLine="540"/>
        <w:rPr>
          <w:rFonts w:hint="eastAsia" w:ascii="仿宋" w:hAnsi="仿宋" w:eastAsia="仿宋" w:cs="仿宋"/>
          <w:color w:val="auto"/>
          <w:sz w:val="24"/>
        </w:rPr>
      </w:pPr>
    </w:p>
    <w:p w14:paraId="70990313">
      <w:pPr>
        <w:spacing w:line="460" w:lineRule="exact"/>
        <w:ind w:firstLine="540"/>
        <w:rPr>
          <w:rFonts w:hint="eastAsia" w:ascii="仿宋" w:hAnsi="仿宋" w:eastAsia="仿宋" w:cs="仿宋"/>
          <w:color w:val="auto"/>
          <w:sz w:val="24"/>
        </w:rPr>
      </w:pPr>
      <w:r>
        <w:rPr>
          <w:rFonts w:hint="eastAsia" w:ascii="仿宋" w:hAnsi="仿宋" w:eastAsia="仿宋" w:cs="仿宋"/>
          <w:color w:val="auto"/>
          <w:sz w:val="24"/>
        </w:rPr>
        <w:t>协议签订日期：    年  月  日</w:t>
      </w:r>
    </w:p>
    <w:sectPr>
      <w:footerReference r:id="rId4" w:type="first"/>
      <w:footerReference r:id="rId3" w:type="default"/>
      <w:pgSz w:w="11906" w:h="16838"/>
      <w:pgMar w:top="1440" w:right="1466" w:bottom="1402" w:left="1236"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F5FA2">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785B552">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3785B552">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B7D6F">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0758D65">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00758D65">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8D75FD"/>
    <w:multiLevelType w:val="singleLevel"/>
    <w:tmpl w:val="628D75FD"/>
    <w:lvl w:ilvl="0" w:tentative="0">
      <w:start w:val="3"/>
      <w:numFmt w:val="chineseCounting"/>
      <w:suff w:val="space"/>
      <w:lvlText w:val="第%1章"/>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H">
    <w15:presenceInfo w15:providerId="None" w15:userId="X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E91221"/>
    <w:rsid w:val="03E91221"/>
    <w:rsid w:val="0C1B7D84"/>
    <w:rsid w:val="270E3D86"/>
    <w:rsid w:val="42EC27E5"/>
    <w:rsid w:val="4F6C528D"/>
    <w:rsid w:val="559D2A51"/>
    <w:rsid w:val="565E5F56"/>
    <w:rsid w:val="5C674D76"/>
    <w:rsid w:val="5E0821D5"/>
    <w:rsid w:val="7B25483A"/>
    <w:rsid w:val="DEED4719"/>
    <w:rsid w:val="FFE76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
    <w:qFormat/>
    <w:uiPriority w:val="0"/>
    <w:pPr>
      <w:keepNext/>
      <w:keepLines/>
      <w:spacing w:before="340" w:beforeLines="0" w:after="330" w:afterLines="0" w:line="576"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unhideWhenUsed/>
    <w:qFormat/>
    <w:uiPriority w:val="99"/>
    <w:pPr>
      <w:autoSpaceDN/>
      <w:adjustRightInd/>
      <w:jc w:val="both"/>
    </w:pPr>
    <w:rPr>
      <w:rFonts w:ascii="宋体" w:hAnsi="Courier New"/>
      <w:sz w:val="20"/>
      <w:szCs w:val="20"/>
    </w:rPr>
  </w:style>
  <w:style w:type="paragraph" w:styleId="4">
    <w:name w:val="footer"/>
    <w:basedOn w:val="1"/>
    <w:qFormat/>
    <w:uiPriority w:val="0"/>
    <w:pPr>
      <w:tabs>
        <w:tab w:val="center" w:pos="4153"/>
        <w:tab w:val="right" w:pos="8306"/>
      </w:tabs>
      <w:snapToGrid w:val="0"/>
      <w:jc w:val="left"/>
    </w:pPr>
    <w:rPr>
      <w:sz w:val="18"/>
      <w:szCs w:val="18"/>
    </w:rPr>
  </w:style>
  <w:style w:type="character" w:customStyle="1" w:styleId="7">
    <w:name w:val="标题 1 Char"/>
    <w:link w:val="2"/>
    <w:qFormat/>
    <w:uiPriority w:val="0"/>
    <w:rPr>
      <w:b/>
      <w:bCs/>
      <w:kern w:val="44"/>
      <w:sz w:val="44"/>
      <w:szCs w:val="44"/>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7338</Words>
  <Characters>7767</Characters>
  <Lines>0</Lines>
  <Paragraphs>0</Paragraphs>
  <TotalTime>5</TotalTime>
  <ScaleCrop>false</ScaleCrop>
  <LinksUpToDate>false</LinksUpToDate>
  <CharactersWithSpaces>8662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2026-01-04T17:28:00Z</dcterms:created>
  <dc:creator>jia.</dc:creator>
  <cp:lastModifiedBy>jia.</cp:lastModifiedBy>
  <cp:lastPrinted>2026-01-28T00:45:00Z</cp:lastPrinted>
  <dcterms:modified xsi:type="dcterms:W3CDTF">2026-01-29T11:16:32Z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BF4114C7FDE546B3892541989965DC22_13</vt:lpwstr>
  </property>
  <property fmtid="{D5CDD505-2E9C-101B-9397-08002B2CF9AE}" pid="4" name="KSOTemplateDocerSaveRecord">
    <vt:lpwstr>eyJoZGlkIjoiODliMDE1YjNkOGRjYjliMDFmZDAwZjMyYjg1NGM2ODQiLCJ1c2VySWQiOiI0MzM1Mjc4NzAifQ==</vt:lpwstr>
  </property>
</Properties>
</file>