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BE1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诸暨市传媒集团有限公司</w:t>
      </w:r>
    </w:p>
    <w:p w14:paraId="5B6093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工程造价咨询审核机构考核办法</w:t>
      </w:r>
    </w:p>
    <w:p w14:paraId="2BA2F64B">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为提高工程造价咨询审核工作的效率和质量，诸暨市传媒集团有限公司工程造价咨询入围机构采用奖惩制度进行管理，具体办法如下：</w:t>
      </w:r>
    </w:p>
    <w:p w14:paraId="759E77EB">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总体说明</w:t>
      </w:r>
    </w:p>
    <w:p w14:paraId="09239449">
      <w:pPr>
        <w:keepNext w:val="0"/>
        <w:keepLines w:val="0"/>
        <w:pageBreakBefore w:val="0"/>
        <w:widowControl w:val="0"/>
        <w:kinsoku/>
        <w:overflowPunct/>
        <w:topLinePunct w:val="0"/>
        <w:bidi w:val="0"/>
        <w:spacing w:line="360" w:lineRule="auto"/>
        <w:ind w:firstLine="240" w:firstLineChars="1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lang w:val="en-US" w:eastAsia="zh-CN"/>
        </w:rPr>
        <w:t>1.考核范围：（1）招标人派发且中标单位接收的全部任务</w:t>
      </w:r>
      <w:r>
        <w:rPr>
          <w:rFonts w:hint="eastAsia" w:ascii="宋体" w:hAnsi="宋体" w:eastAsia="宋体" w:cs="宋体"/>
          <w:b w:val="0"/>
          <w:bCs w:val="0"/>
          <w:color w:val="auto"/>
          <w:sz w:val="24"/>
          <w:szCs w:val="24"/>
          <w:lang w:val="en-US" w:eastAsia="zh-CN"/>
        </w:rPr>
        <w:t>（年度</w:t>
      </w:r>
      <w:r>
        <w:rPr>
          <w:rFonts w:hint="eastAsia" w:ascii="宋体" w:hAnsi="宋体" w:cs="宋体"/>
          <w:color w:val="auto"/>
          <w:sz w:val="24"/>
          <w:szCs w:val="24"/>
        </w:rPr>
        <w:t>200万元以下</w:t>
      </w:r>
      <w:r>
        <w:rPr>
          <w:rFonts w:hint="eastAsia" w:ascii="宋体" w:hAnsi="宋体" w:cs="宋体"/>
          <w:color w:val="auto"/>
          <w:sz w:val="24"/>
          <w:szCs w:val="24"/>
          <w:lang w:val="en-US" w:eastAsia="zh-CN"/>
        </w:rPr>
        <w:t>建设工程</w:t>
      </w:r>
      <w:r>
        <w:rPr>
          <w:rFonts w:hint="eastAsia" w:ascii="宋体" w:hAnsi="宋体" w:cs="宋体"/>
          <w:color w:val="auto"/>
          <w:sz w:val="24"/>
          <w:szCs w:val="24"/>
        </w:rPr>
        <w:t>的</w:t>
      </w:r>
      <w:r>
        <w:rPr>
          <w:rFonts w:hint="eastAsia" w:ascii="宋体" w:hAnsi="宋体" w:cs="宋体"/>
          <w:color w:val="auto"/>
          <w:sz w:val="24"/>
          <w:szCs w:val="24"/>
          <w:lang w:eastAsia="zh-CN"/>
        </w:rPr>
        <w:t>概算审核、预算审核、变更审核、结算审核</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sz w:val="24"/>
          <w:szCs w:val="24"/>
          <w:lang w:val="en-US" w:eastAsia="zh-CN"/>
        </w:rPr>
        <w:t>（2）中标单位承接的</w:t>
      </w:r>
      <w:r>
        <w:rPr>
          <w:rFonts w:hint="eastAsia" w:ascii="宋体" w:hAnsi="宋体" w:eastAsia="宋体" w:cs="宋体"/>
          <w:b w:val="0"/>
          <w:bCs w:val="0"/>
          <w:color w:val="auto"/>
          <w:sz w:val="24"/>
          <w:szCs w:val="24"/>
          <w:highlight w:val="none"/>
          <w:lang w:val="en-US" w:eastAsia="zh-CN"/>
        </w:rPr>
        <w:t>集团非广电网络类工程项目（委托中标单位审核的，中标单位需和集团或下属子公司单独签订审核合同的项目）</w:t>
      </w:r>
    </w:p>
    <w:p w14:paraId="659249D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2.考核方式：奖惩制度。</w:t>
      </w:r>
    </w:p>
    <w:p w14:paraId="7C67384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奖惩措施包括三种：（1）审核费用增减（2）任务派发调整（3）终止合同。</w:t>
      </w:r>
    </w:p>
    <w:p w14:paraId="7A387CF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3.考核时间：招标人与入围单位合同约定的时间。</w:t>
      </w:r>
    </w:p>
    <w:p w14:paraId="38015B6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4.考核对象：工程造价咨询入围机构。</w:t>
      </w:r>
    </w:p>
    <w:p w14:paraId="40FEB160">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考核明细</w:t>
      </w:r>
      <w:bookmarkStart w:id="0" w:name="_GoBack"/>
      <w:bookmarkEnd w:id="0"/>
    </w:p>
    <w:p w14:paraId="5DCE4E30">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任务派发抽签环节：</w:t>
      </w:r>
    </w:p>
    <w:p w14:paraId="48BFE763">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z w:val="24"/>
          <w:szCs w:val="24"/>
          <w:lang w:val="en-US" w:eastAsia="zh-CN"/>
        </w:rPr>
        <w:t>造价咨询（含标底审核、结算审</w:t>
      </w:r>
      <w:r>
        <w:rPr>
          <w:rFonts w:hint="eastAsia" w:ascii="宋体" w:hAnsi="宋体" w:eastAsia="宋体" w:cs="宋体"/>
          <w:color w:val="auto"/>
          <w:sz w:val="24"/>
          <w:szCs w:val="24"/>
          <w:lang w:val="en-US" w:eastAsia="zh-CN"/>
        </w:rPr>
        <w:t>核</w:t>
      </w:r>
      <w:r>
        <w:rPr>
          <w:rFonts w:hint="eastAsia" w:ascii="宋体" w:hAnsi="宋体" w:cs="宋体"/>
          <w:color w:val="auto"/>
          <w:sz w:val="24"/>
          <w:szCs w:val="24"/>
          <w:lang w:eastAsia="zh-CN"/>
        </w:rPr>
        <w:t>、变更审核</w:t>
      </w:r>
      <w:r>
        <w:rPr>
          <w:rFonts w:hint="eastAsia" w:ascii="宋体" w:hAnsi="宋体" w:eastAsia="宋体" w:cs="宋体"/>
          <w:color w:val="auto"/>
          <w:sz w:val="24"/>
          <w:szCs w:val="24"/>
          <w:lang w:val="en-US" w:eastAsia="zh-CN"/>
        </w:rPr>
        <w:t>、</w:t>
      </w:r>
      <w:r>
        <w:rPr>
          <w:rFonts w:hint="eastAsia" w:ascii="宋体" w:hAnsi="宋体" w:eastAsia="宋体" w:cs="宋体"/>
          <w:sz w:val="24"/>
          <w:szCs w:val="24"/>
          <w:lang w:val="en-US" w:eastAsia="zh-CN"/>
        </w:rPr>
        <w:t>概算审核等</w:t>
      </w:r>
      <w:r>
        <w:rPr>
          <w:rFonts w:hint="eastAsia" w:ascii="宋体" w:hAnsi="宋体" w:cs="宋体"/>
          <w:sz w:val="24"/>
          <w:szCs w:val="24"/>
          <w:lang w:val="en-US" w:eastAsia="zh-CN"/>
        </w:rPr>
        <w:t>）</w:t>
      </w:r>
      <w:r>
        <w:rPr>
          <w:rFonts w:hint="eastAsia" w:ascii="宋体" w:hAnsi="宋体" w:eastAsia="宋体" w:cs="宋体"/>
          <w:b w:val="0"/>
          <w:bCs w:val="0"/>
          <w:color w:val="auto"/>
          <w:sz w:val="24"/>
          <w:szCs w:val="24"/>
          <w:highlight w:val="none"/>
          <w:lang w:val="en-US" w:eastAsia="zh-CN"/>
        </w:rPr>
        <w:t>文本实行抽签分派制：由招标人通知中标单位在规定时间，到达指定地点实行抽签，迟到5分钟以上视为“缺席”。确因特殊原因无法出席的，需在抽签时间前通知招标人，经招标人和其他中标单位书面认可后，该次抽签可推迟进行，原则上3天内举行二次抽签。</w:t>
      </w:r>
    </w:p>
    <w:p w14:paraId="7D84676E">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缺席处罚：中标单位每缺席1次抽签，暂停2次抽签资格，累计缺席3次抽签，取消中标资格，终止合同。</w:t>
      </w:r>
    </w:p>
    <w:p w14:paraId="76B9FE00">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时间要求：</w:t>
      </w:r>
    </w:p>
    <w:p w14:paraId="223B3252">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中标单位在招标人提供完整资料后</w:t>
      </w:r>
      <w:r>
        <w:rPr>
          <w:rFonts w:hint="eastAsia" w:ascii="宋体" w:hAnsi="宋体" w:eastAsia="宋体" w:cs="宋体"/>
          <w:b w:val="0"/>
          <w:bCs w:val="0"/>
          <w:color w:val="auto"/>
          <w:sz w:val="24"/>
          <w:szCs w:val="24"/>
          <w:highlight w:val="none"/>
          <w:lang w:val="en-US" w:eastAsia="zh-CN"/>
        </w:rPr>
        <w:t>14</w:t>
      </w:r>
      <w:r>
        <w:rPr>
          <w:rFonts w:hint="eastAsia" w:ascii="宋体" w:hAnsi="宋体" w:eastAsia="宋体" w:cs="宋体"/>
          <w:b w:val="0"/>
          <w:bCs w:val="0"/>
          <w:color w:val="auto"/>
          <w:sz w:val="24"/>
          <w:szCs w:val="24"/>
          <w:highlight w:val="none"/>
        </w:rPr>
        <w:t>天内完成单只项目</w:t>
      </w:r>
      <w:r>
        <w:rPr>
          <w:rFonts w:hint="eastAsia" w:ascii="宋体" w:hAnsi="宋体" w:eastAsia="宋体" w:cs="宋体"/>
          <w:b w:val="0"/>
          <w:bCs w:val="0"/>
          <w:color w:val="auto"/>
          <w:sz w:val="24"/>
          <w:szCs w:val="24"/>
          <w:highlight w:val="none"/>
          <w:lang w:val="en-US" w:eastAsia="zh-CN"/>
        </w:rPr>
        <w:t>(一个装订文本)</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lang w:eastAsia="zh-CN"/>
        </w:rPr>
        <w:t>审核</w:t>
      </w:r>
      <w:r>
        <w:rPr>
          <w:rFonts w:hint="eastAsia" w:ascii="宋体" w:hAnsi="宋体" w:eastAsia="宋体" w:cs="宋体"/>
          <w:b w:val="0"/>
          <w:bCs w:val="0"/>
          <w:color w:val="auto"/>
          <w:sz w:val="24"/>
          <w:szCs w:val="24"/>
          <w:highlight w:val="none"/>
        </w:rPr>
        <w:t>工作</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逾期(经招标人许可的特殊情况除外)每只项目扣300-1000元</w:t>
      </w:r>
      <w:r>
        <w:rPr>
          <w:rFonts w:hint="eastAsia" w:ascii="宋体" w:hAnsi="宋体" w:eastAsia="宋体" w:cs="宋体"/>
          <w:b w:val="0"/>
          <w:bCs w:val="0"/>
          <w:color w:val="auto"/>
          <w:sz w:val="24"/>
          <w:szCs w:val="24"/>
          <w:highlight w:val="none"/>
        </w:rPr>
        <w:t>。</w:t>
      </w:r>
    </w:p>
    <w:p w14:paraId="371744BD">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因招标人修改、暂停任务等情况，任务完成时间可延长，延长时间不超过任务原要求时间。</w:t>
      </w:r>
    </w:p>
    <w:p w14:paraId="46C671BB">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因客观原因需延长任务时间，中标单位需按招标人要求进行申请，招标人根据实际情况，可适当延长任务时间。</w:t>
      </w:r>
    </w:p>
    <w:p w14:paraId="5C4C2686">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5" w:leftChars="0" w:hanging="425"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highlight w:val="none"/>
          <w:lang w:val="en-US" w:eastAsia="zh-CN"/>
        </w:rPr>
        <w:t>中标单位不得以单只工程量大小及其它各种理由为借口，拒绝或推迟服务。</w:t>
      </w:r>
      <w:r>
        <w:rPr>
          <w:rFonts w:hint="eastAsia" w:ascii="宋体" w:hAnsi="宋体" w:eastAsia="宋体" w:cs="宋体"/>
          <w:b w:val="0"/>
          <w:bCs w:val="0"/>
          <w:sz w:val="24"/>
          <w:szCs w:val="24"/>
          <w:lang w:val="en-US" w:eastAsia="zh-CN"/>
        </w:rPr>
        <w:t>中标单位无力完成任务，可申请放弃任务，该任务费用不予结算，并每只项目扣500-1000元。</w:t>
      </w:r>
    </w:p>
    <w:p w14:paraId="13241C5E">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质量考核：</w:t>
      </w:r>
    </w:p>
    <w:p w14:paraId="4E0CA4F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auto"/>
          <w:sz w:val="24"/>
          <w:szCs w:val="24"/>
          <w:highlight w:val="none"/>
          <w:lang w:val="en-US" w:eastAsia="zh-CN"/>
        </w:rPr>
        <w:t>中标</w:t>
      </w:r>
      <w:r>
        <w:rPr>
          <w:rFonts w:hint="eastAsia" w:ascii="宋体" w:hAnsi="宋体" w:eastAsia="宋体" w:cs="宋体"/>
          <w:b w:val="0"/>
          <w:bCs w:val="0"/>
          <w:color w:val="auto"/>
          <w:sz w:val="24"/>
          <w:szCs w:val="24"/>
          <w:highlight w:val="none"/>
        </w:rPr>
        <w:t>单位应</w:t>
      </w:r>
      <w:r>
        <w:rPr>
          <w:rFonts w:hint="eastAsia" w:ascii="宋体" w:hAnsi="宋体" w:eastAsia="宋体" w:cs="宋体"/>
          <w:b w:val="0"/>
          <w:bCs w:val="0"/>
          <w:color w:val="auto"/>
          <w:sz w:val="24"/>
          <w:szCs w:val="24"/>
          <w:highlight w:val="none"/>
          <w:lang w:val="en-US" w:eastAsia="zh-CN"/>
        </w:rPr>
        <w:t>高质量</w:t>
      </w:r>
      <w:r>
        <w:rPr>
          <w:rFonts w:hint="eastAsia" w:ascii="宋体" w:hAnsi="宋体" w:eastAsia="宋体" w:cs="宋体"/>
          <w:b w:val="0"/>
          <w:bCs w:val="0"/>
          <w:color w:val="auto"/>
          <w:sz w:val="24"/>
          <w:szCs w:val="24"/>
          <w:highlight w:val="none"/>
        </w:rPr>
        <w:t>按时完成</w:t>
      </w:r>
      <w:r>
        <w:rPr>
          <w:rFonts w:hint="eastAsia" w:ascii="宋体" w:hAnsi="宋体" w:eastAsia="宋体" w:cs="宋体"/>
          <w:sz w:val="24"/>
          <w:szCs w:val="24"/>
          <w:lang w:val="en-US" w:eastAsia="zh-CN"/>
        </w:rPr>
        <w:t>造价咨询（含标底审核、结算审核、概算审核等</w:t>
      </w:r>
      <w:r>
        <w:rPr>
          <w:rFonts w:hint="eastAsia" w:ascii="宋体" w:hAnsi="宋体" w:cs="宋体"/>
          <w:sz w:val="24"/>
          <w:szCs w:val="24"/>
          <w:lang w:val="en-US" w:eastAsia="zh-CN"/>
        </w:rPr>
        <w:t>）</w:t>
      </w:r>
    </w:p>
    <w:p w14:paraId="78F4E3D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工作，否则解除合同并没收履约保证金，并在一年内不得在本单位进行任何</w:t>
      </w:r>
      <w:r>
        <w:rPr>
          <w:rFonts w:hint="eastAsia" w:ascii="宋体" w:hAnsi="宋体" w:eastAsia="宋体" w:cs="宋体"/>
          <w:b w:val="0"/>
          <w:bCs w:val="0"/>
          <w:color w:val="auto"/>
          <w:sz w:val="24"/>
          <w:szCs w:val="24"/>
          <w:highlight w:val="none"/>
          <w:lang w:val="en-US" w:eastAsia="zh-CN"/>
        </w:rPr>
        <w:t>造价咨询</w:t>
      </w:r>
      <w:r>
        <w:rPr>
          <w:rFonts w:hint="eastAsia" w:ascii="宋体" w:hAnsi="宋体" w:eastAsia="宋体" w:cs="宋体"/>
          <w:b w:val="0"/>
          <w:bCs w:val="0"/>
          <w:color w:val="auto"/>
          <w:sz w:val="24"/>
          <w:szCs w:val="24"/>
          <w:highlight w:val="none"/>
        </w:rPr>
        <w:t>及</w:t>
      </w:r>
      <w:r>
        <w:rPr>
          <w:rFonts w:hint="eastAsia" w:ascii="宋体" w:hAnsi="宋体" w:eastAsia="宋体" w:cs="宋体"/>
          <w:b w:val="0"/>
          <w:bCs w:val="0"/>
          <w:color w:val="auto"/>
          <w:sz w:val="24"/>
          <w:szCs w:val="24"/>
          <w:highlight w:val="none"/>
          <w:lang w:eastAsia="zh-CN"/>
        </w:rPr>
        <w:t>审核</w:t>
      </w:r>
      <w:r>
        <w:rPr>
          <w:rFonts w:hint="eastAsia" w:ascii="宋体" w:hAnsi="宋体" w:eastAsia="宋体" w:cs="宋体"/>
          <w:b w:val="0"/>
          <w:bCs w:val="0"/>
          <w:color w:val="auto"/>
          <w:sz w:val="24"/>
          <w:szCs w:val="24"/>
          <w:highlight w:val="none"/>
        </w:rPr>
        <w:t>业务。</w:t>
      </w:r>
    </w:p>
    <w:p w14:paraId="2420EC5F">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对于审核中应该核减或核增等问题，如审核工作中未进行有效审核将按审核差额的20%进行处罚。</w:t>
      </w:r>
    </w:p>
    <w:p w14:paraId="7EDADF2E">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lang w:val="en-US" w:eastAsia="zh-CN"/>
        </w:rPr>
        <w:t>有争议的问题第一次出现时不列为错误，经招标人明确后，再次出现该类型问题，则列为错误，按相应规则处罚。</w:t>
      </w:r>
    </w:p>
    <w:p w14:paraId="2F3DEA97">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中标单位不得出现重大失误，否则解除合同并没收合同履约保证金，上报相关单位直至追究相关责任。</w:t>
      </w:r>
    </w:p>
    <w:p w14:paraId="0A78488B">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每只项目都需中标单位出具书面《审核意见书》，并加盖公章。如发现未提供项目，</w:t>
      </w:r>
      <w:r>
        <w:rPr>
          <w:rFonts w:hint="eastAsia" w:ascii="宋体" w:hAnsi="宋体" w:eastAsia="宋体" w:cs="宋体"/>
          <w:b w:val="0"/>
          <w:bCs w:val="0"/>
          <w:sz w:val="24"/>
          <w:szCs w:val="24"/>
          <w:lang w:val="en-US" w:eastAsia="zh-CN"/>
        </w:rPr>
        <w:t>每只项目扣200元。</w:t>
      </w:r>
    </w:p>
    <w:p w14:paraId="18FC5820">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lang w:val="en-US" w:eastAsia="zh-CN"/>
        </w:rPr>
        <w:t>中标单位应参加工程的踏勘工作，出具书面</w:t>
      </w:r>
      <w:r>
        <w:rPr>
          <w:rFonts w:hint="eastAsia" w:ascii="宋体" w:hAnsi="宋体" w:eastAsia="宋体" w:cs="宋体"/>
          <w:b w:val="0"/>
          <w:bCs w:val="0"/>
          <w:color w:val="auto"/>
          <w:sz w:val="24"/>
          <w:szCs w:val="24"/>
          <w:highlight w:val="none"/>
          <w:lang w:val="en-US" w:eastAsia="zh-CN"/>
        </w:rPr>
        <w:t>《工程现场踏勘情况记录表》，并加盖公章。如发现未提供项目，</w:t>
      </w:r>
      <w:r>
        <w:rPr>
          <w:rFonts w:hint="eastAsia" w:ascii="宋体" w:hAnsi="宋体" w:eastAsia="宋体" w:cs="宋体"/>
          <w:b w:val="0"/>
          <w:bCs w:val="0"/>
          <w:sz w:val="24"/>
          <w:szCs w:val="24"/>
          <w:lang w:val="en-US" w:eastAsia="zh-CN"/>
        </w:rPr>
        <w:t>每只项目扣200元。</w:t>
      </w:r>
    </w:p>
    <w:p w14:paraId="15D504A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  服务保障：</w:t>
      </w:r>
    </w:p>
    <w:p w14:paraId="6A41A7FF">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中标单位需组建不少于5人的项目组，人员资料在签订合同时一并提交；</w:t>
      </w:r>
    </w:p>
    <w:p w14:paraId="5E61FD67">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中标单位需在诸暨市区设立固定的项目组办公室，根据招标人的需求，项目组人员随时到岗，配合招标人的工作（招标范围内的服务项目）。</w:t>
      </w:r>
    </w:p>
    <w:p w14:paraId="456D645E">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中标单位需确定一名专职联络员（具备通信工程专业资格并具备3年以上相关工作经验），为招标人提供招标内容相关的服务，按招标人要求调配项目组人员。</w:t>
      </w:r>
    </w:p>
    <w:p w14:paraId="7EA6BE64">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同一中标单位严禁承接同一工程的多项业务（招标代理、预算编制、造价咨询等），一经发现，取消中标资格；情节严重的，报相关主管单位严肃处理。</w:t>
      </w:r>
    </w:p>
    <w:p w14:paraId="05C3729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以上条款，招标人实行动态抽查，如发现中标单位存在落实不到位的现象，每发现一次扣1000元。累计3次或多次提醒仍整改不到位的解除合同并没收合同履约保证金。</w:t>
      </w:r>
    </w:p>
    <w:p w14:paraId="4543214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highlight w:val="none"/>
          <w:lang w:val="en-US" w:eastAsia="zh-CN"/>
        </w:rPr>
      </w:pPr>
    </w:p>
    <w:p w14:paraId="5ADFD47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sz w:val="24"/>
          <w:szCs w:val="24"/>
          <w:lang w:val="en-US" w:eastAsia="zh-CN"/>
        </w:rPr>
      </w:pPr>
      <w:r>
        <w:rPr>
          <w:rFonts w:hint="eastAsia"/>
          <w:b/>
          <w:bCs/>
          <w:sz w:val="24"/>
          <w:szCs w:val="24"/>
          <w:lang w:val="en-US" w:eastAsia="zh-CN"/>
        </w:rPr>
        <w:t>我司已认真学习并知晓以上内容，同意并确认按此管理办法实施！</w:t>
      </w:r>
    </w:p>
    <w:p w14:paraId="48B5113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14:paraId="03C2AAE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sz w:val="24"/>
          <w:szCs w:val="24"/>
          <w:lang w:val="en-US" w:eastAsia="zh-CN"/>
        </w:rPr>
      </w:pPr>
      <w:r>
        <w:rPr>
          <w:rFonts w:hint="eastAsia" w:ascii="宋体" w:hAnsi="宋体" w:cs="宋体"/>
          <w:sz w:val="24"/>
          <w:szCs w:val="24"/>
          <w:lang w:val="en-US" w:eastAsia="zh-CN"/>
        </w:rPr>
        <w:t xml:space="preserve">诸暨市传媒集团有限公司代表             </w:t>
      </w:r>
      <w:r>
        <w:rPr>
          <w:rFonts w:hint="eastAsia" w:ascii="宋体" w:hAnsi="宋体" w:cs="宋体"/>
          <w:sz w:val="24"/>
          <w:szCs w:val="24"/>
          <w:highlight w:val="yellow"/>
          <w:lang w:val="en-US" w:eastAsia="zh-CN"/>
        </w:rPr>
        <w:t>（乙方单位名称）</w:t>
      </w:r>
    </w:p>
    <w:p w14:paraId="5B5851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代表签字：</w:t>
      </w:r>
      <w:r>
        <w:rPr>
          <w:rFonts w:hint="eastAsia"/>
          <w:lang w:val="en-US" w:eastAsia="zh-CN"/>
        </w:rPr>
        <w:t xml:space="preserve">                                 </w:t>
      </w:r>
      <w:r>
        <w:rPr>
          <w:rFonts w:hint="eastAsia" w:ascii="宋体" w:hAnsi="宋体" w:cs="宋体"/>
          <w:sz w:val="24"/>
          <w:szCs w:val="24"/>
          <w:lang w:val="en-US" w:eastAsia="zh-CN"/>
        </w:rPr>
        <w:t>代表签字：</w:t>
      </w:r>
      <w:r>
        <w:rPr>
          <w:rFonts w:hint="eastAsia"/>
          <w:lang w:val="en-US" w:eastAsia="zh-CN"/>
        </w:rPr>
        <w:t xml:space="preserve">      </w:t>
      </w:r>
      <w:r>
        <w:rPr>
          <w:rFonts w:hint="eastAsia" w:ascii="宋体" w:hAnsi="宋体" w:cs="宋体"/>
          <w:sz w:val="24"/>
          <w:szCs w:val="24"/>
          <w:lang w:val="en-US" w:eastAsia="zh-CN"/>
        </w:rPr>
        <w:t xml:space="preserve">                      </w:t>
      </w:r>
    </w:p>
    <w:p w14:paraId="2AB653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lang w:val="en-US" w:eastAsia="zh-CN"/>
        </w:rPr>
      </w:pPr>
    </w:p>
    <w:p w14:paraId="752E726D">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宋体" w:hAnsi="宋体" w:eastAsia="宋体" w:cs="宋体"/>
          <w:b/>
          <w:bCs/>
          <w:color w:val="auto"/>
          <w:sz w:val="24"/>
          <w:szCs w:val="24"/>
          <w:highlight w:val="none"/>
          <w:lang w:val="en-US" w:eastAsia="zh-CN"/>
        </w:rPr>
      </w:pPr>
      <w:r>
        <w:rPr>
          <w:rFonts w:hint="eastAsia" w:ascii="宋体" w:hAnsi="宋体" w:cs="宋体"/>
          <w:sz w:val="24"/>
          <w:szCs w:val="24"/>
          <w:lang w:val="en-US" w:eastAsia="zh-CN"/>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8CC08"/>
    <w:multiLevelType w:val="singleLevel"/>
    <w:tmpl w:val="9CF8CC08"/>
    <w:lvl w:ilvl="0" w:tentative="0">
      <w:start w:val="1"/>
      <w:numFmt w:val="decimal"/>
      <w:lvlText w:val="(%1)"/>
      <w:lvlJc w:val="left"/>
      <w:pPr>
        <w:ind w:left="425" w:hanging="425"/>
      </w:pPr>
      <w:rPr>
        <w:rFonts w:hint="default"/>
      </w:rPr>
    </w:lvl>
  </w:abstractNum>
  <w:abstractNum w:abstractNumId="1">
    <w:nsid w:val="A069E32D"/>
    <w:multiLevelType w:val="singleLevel"/>
    <w:tmpl w:val="A069E32D"/>
    <w:lvl w:ilvl="0" w:tentative="0">
      <w:start w:val="1"/>
      <w:numFmt w:val="decimal"/>
      <w:lvlText w:val="(%1)"/>
      <w:lvlJc w:val="left"/>
      <w:pPr>
        <w:ind w:left="425" w:hanging="425"/>
      </w:pPr>
      <w:rPr>
        <w:rFonts w:hint="default"/>
      </w:rPr>
    </w:lvl>
  </w:abstractNum>
  <w:abstractNum w:abstractNumId="2">
    <w:nsid w:val="0C032B67"/>
    <w:multiLevelType w:val="singleLevel"/>
    <w:tmpl w:val="0C032B67"/>
    <w:lvl w:ilvl="0" w:tentative="0">
      <w:start w:val="1"/>
      <w:numFmt w:val="decimal"/>
      <w:lvlText w:val="(%1)"/>
      <w:lvlJc w:val="left"/>
      <w:pPr>
        <w:ind w:left="425" w:hanging="425"/>
      </w:pPr>
      <w:rPr>
        <w:rFonts w:hint="default"/>
      </w:rPr>
    </w:lvl>
  </w:abstractNum>
  <w:abstractNum w:abstractNumId="3">
    <w:nsid w:val="4E6E74D7"/>
    <w:multiLevelType w:val="singleLevel"/>
    <w:tmpl w:val="4E6E74D7"/>
    <w:lvl w:ilvl="0" w:tentative="0">
      <w:start w:val="1"/>
      <w:numFmt w:val="decimal"/>
      <w:lvlText w:val="(%1)"/>
      <w:lvlJc w:val="left"/>
      <w:pPr>
        <w:ind w:left="425" w:hanging="425"/>
      </w:pPr>
      <w:rPr>
        <w:rFonts w:hint="default"/>
      </w:rPr>
    </w:lvl>
  </w:abstractNum>
  <w:abstractNum w:abstractNumId="4">
    <w:nsid w:val="5F5FF026"/>
    <w:multiLevelType w:val="singleLevel"/>
    <w:tmpl w:val="5F5FF026"/>
    <w:lvl w:ilvl="0" w:tentative="0">
      <w:start w:val="1"/>
      <w:numFmt w:val="chineseCounting"/>
      <w:suff w:val="nothing"/>
      <w:lvlText w:val="%1、"/>
      <w:lvlJc w:val="left"/>
      <w:rPr>
        <w:rFonts w:hint="eastAsia"/>
      </w:rPr>
    </w:lvl>
  </w:abstractNum>
  <w:abstractNum w:abstractNumId="5">
    <w:nsid w:val="74882D16"/>
    <w:multiLevelType w:val="singleLevel"/>
    <w:tmpl w:val="74882D16"/>
    <w:lvl w:ilvl="0" w:tentative="0">
      <w:start w:val="1"/>
      <w:numFmt w:val="decimal"/>
      <w:suff w:val="space"/>
      <w:lvlText w:val="%1."/>
      <w:lvlJc w:val="left"/>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ZGEyNzEwM2FhN2YyNDZmYTY0Y2ZlNDM0ZjcwNWMifQ=="/>
  </w:docVars>
  <w:rsids>
    <w:rsidRoot w:val="21837546"/>
    <w:rsid w:val="00A32E96"/>
    <w:rsid w:val="01B31319"/>
    <w:rsid w:val="04365896"/>
    <w:rsid w:val="075F1593"/>
    <w:rsid w:val="0A2D76A8"/>
    <w:rsid w:val="0B1D32CF"/>
    <w:rsid w:val="0CF008FF"/>
    <w:rsid w:val="0DB73140"/>
    <w:rsid w:val="0EBC5E2E"/>
    <w:rsid w:val="0F8B629A"/>
    <w:rsid w:val="0FBF3F97"/>
    <w:rsid w:val="0FE127B6"/>
    <w:rsid w:val="141D4513"/>
    <w:rsid w:val="1427767E"/>
    <w:rsid w:val="160E7A16"/>
    <w:rsid w:val="17261763"/>
    <w:rsid w:val="17325B89"/>
    <w:rsid w:val="17864B27"/>
    <w:rsid w:val="185D0097"/>
    <w:rsid w:val="187467DA"/>
    <w:rsid w:val="1916060A"/>
    <w:rsid w:val="1A6E0642"/>
    <w:rsid w:val="1B201D5D"/>
    <w:rsid w:val="1CD574ED"/>
    <w:rsid w:val="1D940CD5"/>
    <w:rsid w:val="1E616F21"/>
    <w:rsid w:val="1EB57EC9"/>
    <w:rsid w:val="20A350F5"/>
    <w:rsid w:val="21837546"/>
    <w:rsid w:val="21DF5EB7"/>
    <w:rsid w:val="23E46E90"/>
    <w:rsid w:val="25FA4C4E"/>
    <w:rsid w:val="273416A2"/>
    <w:rsid w:val="29B235CF"/>
    <w:rsid w:val="29B42CF8"/>
    <w:rsid w:val="2B2823EB"/>
    <w:rsid w:val="2BD54DE9"/>
    <w:rsid w:val="2C0C6A9D"/>
    <w:rsid w:val="2F2A164C"/>
    <w:rsid w:val="2F4C3962"/>
    <w:rsid w:val="2F8D7812"/>
    <w:rsid w:val="2FCE3659"/>
    <w:rsid w:val="30BB259F"/>
    <w:rsid w:val="320327C6"/>
    <w:rsid w:val="32D555DE"/>
    <w:rsid w:val="34516399"/>
    <w:rsid w:val="34BB756E"/>
    <w:rsid w:val="35457260"/>
    <w:rsid w:val="359E1C23"/>
    <w:rsid w:val="35B104E1"/>
    <w:rsid w:val="3732035D"/>
    <w:rsid w:val="37797A54"/>
    <w:rsid w:val="377C1237"/>
    <w:rsid w:val="37BC0CE8"/>
    <w:rsid w:val="38215648"/>
    <w:rsid w:val="399F2FBB"/>
    <w:rsid w:val="3A5B498F"/>
    <w:rsid w:val="3B837286"/>
    <w:rsid w:val="3B8E778B"/>
    <w:rsid w:val="3D7F2D9B"/>
    <w:rsid w:val="3FCC2AB9"/>
    <w:rsid w:val="3FE03392"/>
    <w:rsid w:val="406171CB"/>
    <w:rsid w:val="40C2412A"/>
    <w:rsid w:val="43411D53"/>
    <w:rsid w:val="436152A4"/>
    <w:rsid w:val="451160F0"/>
    <w:rsid w:val="453C10F8"/>
    <w:rsid w:val="491820FC"/>
    <w:rsid w:val="497A3B37"/>
    <w:rsid w:val="49B91E77"/>
    <w:rsid w:val="4A2B42BD"/>
    <w:rsid w:val="4A905BCB"/>
    <w:rsid w:val="4AC410F8"/>
    <w:rsid w:val="4B240B76"/>
    <w:rsid w:val="4B874F56"/>
    <w:rsid w:val="4C070B95"/>
    <w:rsid w:val="4CF536A2"/>
    <w:rsid w:val="4FF807BE"/>
    <w:rsid w:val="50C14C3A"/>
    <w:rsid w:val="51295B34"/>
    <w:rsid w:val="51ED4108"/>
    <w:rsid w:val="52CB56EE"/>
    <w:rsid w:val="52D26D74"/>
    <w:rsid w:val="53A75490"/>
    <w:rsid w:val="542D76E9"/>
    <w:rsid w:val="57552087"/>
    <w:rsid w:val="57C31B22"/>
    <w:rsid w:val="58393E55"/>
    <w:rsid w:val="58CA47F3"/>
    <w:rsid w:val="5A0E6D41"/>
    <w:rsid w:val="5AA46CAF"/>
    <w:rsid w:val="5AF56CBB"/>
    <w:rsid w:val="5DFD7E60"/>
    <w:rsid w:val="610C16B3"/>
    <w:rsid w:val="61926A49"/>
    <w:rsid w:val="62332E10"/>
    <w:rsid w:val="679B2764"/>
    <w:rsid w:val="6813708F"/>
    <w:rsid w:val="684D4194"/>
    <w:rsid w:val="6A2C731C"/>
    <w:rsid w:val="6A4A67D2"/>
    <w:rsid w:val="6C2076DB"/>
    <w:rsid w:val="6DAB3052"/>
    <w:rsid w:val="6DF5546F"/>
    <w:rsid w:val="6F7A3169"/>
    <w:rsid w:val="70717761"/>
    <w:rsid w:val="70EC59DC"/>
    <w:rsid w:val="7364376E"/>
    <w:rsid w:val="74801531"/>
    <w:rsid w:val="74AE1CE4"/>
    <w:rsid w:val="760E26A8"/>
    <w:rsid w:val="76C822C5"/>
    <w:rsid w:val="7910291D"/>
    <w:rsid w:val="7AFE71AC"/>
    <w:rsid w:val="7D123B7B"/>
    <w:rsid w:val="7E3F7E95"/>
    <w:rsid w:val="7EF5254B"/>
    <w:rsid w:val="7F54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BodyText1I"/>
    <w:basedOn w:val="6"/>
    <w:next w:val="1"/>
    <w:autoRedefine/>
    <w:qFormat/>
    <w:uiPriority w:val="0"/>
    <w:pPr>
      <w:spacing w:line="360" w:lineRule="auto"/>
      <w:ind w:firstLine="420"/>
      <w:jc w:val="both"/>
      <w:textAlignment w:val="baseline"/>
    </w:pPr>
    <w:rPr>
      <w:rFonts w:ascii="宋体" w:hAnsi="Times New Roman" w:eastAsia="宋体"/>
      <w:kern w:val="2"/>
      <w:sz w:val="24"/>
      <w:szCs w:val="20"/>
      <w:lang w:val="zh-CN" w:eastAsia="zh-CN" w:bidi="ar-SA"/>
    </w:rPr>
  </w:style>
  <w:style w:type="paragraph" w:customStyle="1" w:styleId="6">
    <w:name w:val="BodyText"/>
    <w:basedOn w:val="1"/>
    <w:next w:val="5"/>
    <w:autoRedefine/>
    <w:qFormat/>
    <w:uiPriority w:val="0"/>
    <w:pPr>
      <w:spacing w:line="360" w:lineRule="auto"/>
      <w:jc w:val="both"/>
      <w:textAlignment w:val="baseline"/>
    </w:pPr>
    <w:rPr>
      <w:rFonts w:ascii="宋体" w:hAnsi="Arial" w:eastAsia="宋体"/>
      <w:kern w:val="2"/>
      <w:sz w:val="24"/>
      <w:szCs w:val="21"/>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1428</Words>
  <Characters>1461</Characters>
  <Lines>0</Lines>
  <Paragraphs>0</Paragraphs>
  <TotalTime>0</TotalTime>
  <ScaleCrop>false</ScaleCrop>
  <LinksUpToDate>false</LinksUpToDate>
  <CharactersWithSpaces>1557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2021-03-07T12:47:00Z</dcterms:created>
  <dc:creator>印之张</dc:creator>
  <cp:lastModifiedBy>咯咯咯。。</cp:lastModifiedBy>
  <cp:lastPrinted>2023-03-27T02:00:00Z</cp:lastPrinted>
  <dcterms:modified xsi:type="dcterms:W3CDTF">2024-12-19T06:01:58Z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46591C90AB2D4BA7A01E0DC21DE4A0BD</vt:lpwstr>
  </property>
</Properties>
</file>