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上泉村王坛寺空置房出租</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上泉村集体经济组织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五</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东白湖镇上泉村王坛寺空置房出租项目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上泉村集体经济组织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上泉村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吕斌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13858515588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u w:val="single"/>
          <w:lang w:val="en-US" w:eastAsia="zh-CN"/>
        </w:rPr>
        <w:t>5月25日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7" w:name="_Toc12915"/>
      <w:bookmarkStart w:id="8" w:name="_Toc6942"/>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7"/>
      <w:bookmarkEnd w:id="8"/>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5月25日</w:t>
            </w:r>
            <w:r>
              <w:rPr>
                <w:rFonts w:hint="eastAsia" w:ascii="仿宋_GB2312" w:hAnsi="仿宋_GB2312" w:eastAsia="仿宋_GB2312"/>
                <w:szCs w:val="21"/>
                <w:u w:val="single"/>
              </w:rPr>
              <w:t>—</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5月31日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6月1日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斯初明</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6月1日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15:30</w:t>
            </w:r>
            <w:r>
              <w:rPr>
                <w:rFonts w:hint="eastAsia" w:ascii="仿宋_GB2312" w:eastAsia="仿宋_GB2312"/>
                <w:szCs w:val="21"/>
              </w:rPr>
              <w:t>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9" w:name="OLE_LINK7"/>
      <w:r>
        <w:rPr>
          <w:rFonts w:hint="eastAsia" w:ascii="仿宋_GB2312" w:hAnsi="仿宋" w:eastAsia="仿宋_GB2312" w:cs="仿宋"/>
          <w:b/>
          <w:bCs/>
          <w:sz w:val="36"/>
          <w:szCs w:val="36"/>
          <w:lang w:eastAsia="zh-CN"/>
        </w:rPr>
        <w:t>东白湖镇上泉村王坛寺空置房出租项目</w:t>
      </w:r>
    </w:p>
    <w:bookmarkEnd w:id="9"/>
    <w:p>
      <w:pPr>
        <w:jc w:val="center"/>
        <w:rPr>
          <w:rFonts w:hint="eastAsia" w:ascii="仿宋_GB2312" w:eastAsia="仿宋_GB2312"/>
          <w:b/>
          <w:sz w:val="36"/>
          <w:szCs w:val="36"/>
          <w:highlight w:val="none"/>
          <w:lang w:eastAsia="zh-CN"/>
        </w:rPr>
      </w:pPr>
      <w:r>
        <w:rPr>
          <w:rFonts w:hint="eastAsia" w:ascii="仿宋_GB2312" w:eastAsia="仿宋_GB2312"/>
          <w:b/>
          <w:sz w:val="36"/>
          <w:szCs w:val="36"/>
          <w:highlight w:val="none"/>
          <w:lang w:eastAsia="zh-CN"/>
        </w:rPr>
        <w:t>竞价公告</w:t>
      </w:r>
    </w:p>
    <w:p>
      <w:pPr>
        <w:jc w:val="center"/>
        <w:rPr>
          <w:rFonts w:hint="eastAsia" w:ascii="仿宋_GB2312" w:eastAsia="仿宋_GB2312"/>
          <w:b/>
          <w:sz w:val="44"/>
          <w:szCs w:val="32"/>
          <w:highlight w:val="none"/>
          <w:lang w:eastAsia="zh-CN"/>
        </w:rPr>
      </w:pP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东白湖镇上泉村集体经济组织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6月1日15:30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东白湖镇上泉村王坛寺空置房出租项目竞价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738" w:tblpY="284"/>
        <w:tblOverlap w:val="never"/>
        <w:tblW w:w="7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369"/>
        <w:gridCol w:w="1212"/>
        <w:gridCol w:w="139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1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标的名称</w:t>
            </w:r>
          </w:p>
        </w:tc>
        <w:tc>
          <w:tcPr>
            <w:tcW w:w="1369"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（平方米）</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标底价</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1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王坛寺村集体空置房</w:t>
            </w:r>
          </w:p>
        </w:tc>
        <w:tc>
          <w:tcPr>
            <w:tcW w:w="1369"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10" w:firstLineChars="100"/>
              <w:jc w:val="both"/>
              <w:rPr>
                <w:rFonts w:hint="default" w:ascii="仿宋_GB2312" w:eastAsia="仿宋_GB2312"/>
                <w:color w:val="auto"/>
                <w:sz w:val="24"/>
                <w:szCs w:val="30"/>
                <w:vertAlign w:val="baseline"/>
                <w:lang w:val="en-US" w:eastAsia="zh-CN"/>
              </w:rPr>
            </w:pPr>
            <w:r>
              <w:rPr>
                <w:rFonts w:hint="eastAsia"/>
                <w:color w:val="auto"/>
                <w:lang w:val="en-US" w:eastAsia="zh-CN"/>
              </w:rPr>
              <w:t>418.18</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3</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20000</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联系人：吕斌，13858515588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5月25日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5月31</w:t>
      </w:r>
      <w:r>
        <w:rPr>
          <w:rFonts w:hint="eastAsia" w:ascii="仿宋_GB2312" w:hAnsi="仿宋_GB2312" w:eastAsia="仿宋_GB2312" w:cs="仿宋_GB2312"/>
          <w:color w:val="auto"/>
          <w:sz w:val="24"/>
          <w:szCs w:val="24"/>
          <w:highlight w:val="none"/>
        </w:rPr>
        <w:t>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四、报名时间地点：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贰万元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开户名：诸暨市东白湖镇上泉村集体经济组织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号：201000032648714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6月1</w:t>
      </w:r>
      <w:r>
        <w:rPr>
          <w:rFonts w:hint="default"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竞价保证金直接转为</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剩余</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不设履约保证金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15:30时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六、投标办法：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七</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bookmarkStart w:id="17" w:name="_GoBack"/>
      <w:bookmarkEnd w:id="1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333333"/>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东白湖镇上泉村集体经济组织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5月25日</w:t>
      </w:r>
      <w:bookmarkStart w:id="11" w:name="_Toc24088"/>
      <w:bookmarkStart w:id="12" w:name="_Toc2936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东白湖镇上泉村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东白湖镇上泉村王坛寺空置房出租项目</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东白湖镇上泉村集体经济组织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东白湖镇上泉村王坛寺空置房出租项目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上泉村集体经济组织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东白湖镇上泉村集体经济组织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6月1日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承包款</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剩余承包款</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东白湖镇上泉村王坛寺空置房出租项目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15:30</w:t>
      </w:r>
      <w:r>
        <w:rPr>
          <w:rFonts w:hint="eastAsia" w:ascii="仿宋_GB2312" w:hAnsi="仿宋_GB2312" w:eastAsia="仿宋_GB2312"/>
          <w:sz w:val="24"/>
          <w:szCs w:val="28"/>
        </w:rPr>
        <w:t>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东白湖镇上泉村集体经济组织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中标后经</w:t>
      </w:r>
      <w:r>
        <w:rPr>
          <w:rFonts w:hint="eastAsia" w:ascii="仿宋_GB2312" w:hAnsi="仿宋_GB2312" w:eastAsia="仿宋_GB2312"/>
          <w:b/>
          <w:bCs/>
          <w:color w:val="FF0000"/>
          <w:sz w:val="24"/>
        </w:rPr>
        <w:t>公示无异议</w:t>
      </w:r>
      <w:r>
        <w:rPr>
          <w:rFonts w:hint="eastAsia" w:ascii="仿宋_GB2312" w:hAnsi="仿宋_GB2312" w:eastAsia="仿宋_GB2312"/>
          <w:b/>
          <w:bCs/>
          <w:color w:val="FF0000"/>
          <w:sz w:val="24"/>
          <w:lang w:eastAsia="zh-CN"/>
        </w:rPr>
        <w:t>的</w:t>
      </w:r>
      <w:r>
        <w:rPr>
          <w:rFonts w:hint="eastAsia" w:ascii="仿宋_GB2312" w:hAnsi="仿宋_GB2312" w:eastAsia="仿宋_GB2312"/>
          <w:b/>
          <w:bCs/>
          <w:color w:val="FF0000"/>
          <w:sz w:val="24"/>
          <w:szCs w:val="22"/>
        </w:rPr>
        <w:t>竞价保证金直接转为</w:t>
      </w:r>
      <w:r>
        <w:rPr>
          <w:rFonts w:hint="eastAsia" w:ascii="仿宋_GB2312" w:hAnsi="仿宋_GB2312" w:eastAsia="仿宋_GB2312"/>
          <w:b/>
          <w:bCs/>
          <w:color w:val="FF0000"/>
          <w:sz w:val="24"/>
          <w:szCs w:val="22"/>
          <w:lang w:eastAsia="zh-CN"/>
        </w:rPr>
        <w:t>承包款</w:t>
      </w:r>
      <w:r>
        <w:rPr>
          <w:rFonts w:hint="eastAsia" w:ascii="仿宋_GB2312" w:hAnsi="仿宋_GB2312" w:eastAsia="仿宋_GB2312"/>
          <w:b/>
          <w:bCs/>
          <w:color w:val="FF0000"/>
          <w:sz w:val="24"/>
          <w:szCs w:val="22"/>
        </w:rPr>
        <w:t>，</w:t>
      </w:r>
      <w:r>
        <w:rPr>
          <w:rFonts w:hint="eastAsia" w:ascii="仿宋_GB2312" w:hAnsi="仿宋_GB2312" w:eastAsia="仿宋_GB2312"/>
          <w:b/>
          <w:bCs/>
          <w:color w:val="FF0000"/>
          <w:sz w:val="24"/>
          <w:szCs w:val="22"/>
          <w:lang w:eastAsia="zh-CN"/>
        </w:rPr>
        <w:t>剩余</w:t>
      </w:r>
      <w:r>
        <w:rPr>
          <w:rFonts w:hint="eastAsia" w:ascii="仿宋_GB2312" w:hAnsi="仿宋_GB2312" w:eastAsia="仿宋_GB2312"/>
          <w:b/>
          <w:bCs/>
          <w:color w:val="FF0000"/>
          <w:sz w:val="24"/>
          <w:szCs w:val="22"/>
          <w:lang w:val="en-US" w:eastAsia="zh-CN"/>
        </w:rPr>
        <w:t>承包款需</w:t>
      </w:r>
      <w:r>
        <w:rPr>
          <w:rFonts w:hint="eastAsia" w:ascii="仿宋_GB2312" w:hAnsi="仿宋_GB2312" w:eastAsia="仿宋_GB2312"/>
          <w:b/>
          <w:bCs/>
          <w:color w:val="FF0000"/>
          <w:sz w:val="24"/>
          <w:szCs w:val="22"/>
          <w:lang w:eastAsia="zh-CN"/>
        </w:rPr>
        <w:t>在中标公示结束</w:t>
      </w:r>
      <w:r>
        <w:rPr>
          <w:rFonts w:hint="eastAsia" w:ascii="仿宋_GB2312" w:hAnsi="仿宋_GB2312" w:eastAsia="仿宋_GB2312"/>
          <w:b/>
          <w:bCs/>
          <w:color w:val="FF0000"/>
          <w:sz w:val="24"/>
          <w:szCs w:val="22"/>
          <w:lang w:val="en-US" w:eastAsia="zh-CN"/>
        </w:rPr>
        <w:t>3个工作日</w:t>
      </w:r>
      <w:r>
        <w:rPr>
          <w:rFonts w:hint="eastAsia" w:ascii="仿宋_GB2312" w:hAnsi="仿宋_GB2312" w:eastAsia="仿宋_GB2312"/>
          <w:b/>
          <w:bCs/>
          <w:color w:val="FF0000"/>
          <w:sz w:val="24"/>
          <w:szCs w:val="22"/>
          <w:lang w:eastAsia="zh-CN"/>
        </w:rPr>
        <w:t>内交至指定账户，</w:t>
      </w:r>
      <w:r>
        <w:rPr>
          <w:rFonts w:hint="eastAsia" w:ascii="仿宋_GB2312" w:hAnsi="仿宋_GB2312" w:eastAsia="仿宋_GB2312"/>
          <w:b/>
          <w:bCs/>
          <w:color w:val="FF0000"/>
          <w:sz w:val="24"/>
        </w:rPr>
        <w:t>逾</w:t>
      </w:r>
      <w:r>
        <w:rPr>
          <w:rFonts w:hint="eastAsia" w:ascii="仿宋_GB2312" w:hAnsi="仿宋_GB2312" w:eastAsia="仿宋_GB2312"/>
          <w:b/>
          <w:bCs/>
          <w:color w:val="FF0000"/>
          <w:sz w:val="24"/>
          <w:szCs w:val="22"/>
        </w:rPr>
        <w:t>期不付</w:t>
      </w:r>
      <w:r>
        <w:rPr>
          <w:rFonts w:hint="eastAsia" w:ascii="仿宋_GB2312" w:hAnsi="仿宋_GB2312" w:eastAsia="仿宋_GB2312"/>
          <w:b/>
          <w:bCs/>
          <w:color w:val="FF0000"/>
          <w:sz w:val="24"/>
        </w:rPr>
        <w:t>的，甲方有权终止本合同，并由乙方承担全部损失。</w:t>
      </w:r>
      <w:r>
        <w:rPr>
          <w:rFonts w:hint="eastAsia" w:ascii="仿宋_GB2312" w:hAnsi="仿宋_GB2312" w:eastAsia="仿宋_GB2312"/>
          <w:b/>
          <w:bCs/>
          <w:color w:val="FF0000"/>
          <w:sz w:val="24"/>
          <w:lang w:eastAsia="zh-CN"/>
        </w:rPr>
        <w:t>不设履约保证金</w:t>
      </w:r>
      <w:r>
        <w:rPr>
          <w:rFonts w:hint="default" w:ascii="仿宋_GB2312" w:hAnsi="仿宋_GB2312" w:eastAsia="仿宋_GB2312"/>
          <w:b/>
          <w:bCs/>
          <w:color w:val="FF0000"/>
          <w:sz w:val="24"/>
          <w:szCs w:val="22"/>
          <w:lang w:eastAsia="zh-CN"/>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东白湖镇上泉村集体经济组织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6月1日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15:30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24680"/>
      <w:bookmarkStart w:id="14" w:name="_Toc5748"/>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东白湖镇上泉村王坛寺空置房出租项目</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东白湖镇上泉村王坛寺空置房出租项目（</w:t>
            </w:r>
            <w:r>
              <w:rPr>
                <w:rFonts w:hint="eastAsia" w:ascii="仿宋_GB2312" w:hAnsi="仿宋_GB2312" w:eastAsia="仿宋_GB2312"/>
                <w:b/>
                <w:bCs/>
                <w:sz w:val="24"/>
                <w:lang w:val="en-US" w:eastAsia="zh-CN"/>
              </w:rPr>
              <w:t xml:space="preserve">         </w:t>
            </w:r>
            <w:r>
              <w:rPr>
                <w:rFonts w:hint="eastAsia" w:ascii="仿宋_GB2312" w:hAnsi="仿宋_GB2312" w:eastAsia="仿宋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6月1日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东白湖镇上泉村王坛寺空置房出租项目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6月1日</w:t>
      </w:r>
      <w:r>
        <w:rPr>
          <w:rFonts w:hint="eastAsia" w:ascii="仿宋_GB2312" w:eastAsia="仿宋_GB2312"/>
          <w:sz w:val="28"/>
          <w:lang w:eastAsia="zh-CN"/>
        </w:rPr>
        <w:t>下午</w:t>
      </w:r>
      <w:r>
        <w:rPr>
          <w:rFonts w:hint="eastAsia" w:ascii="仿宋_GB2312" w:eastAsia="仿宋_GB2312"/>
          <w:sz w:val="28"/>
          <w:lang w:val="en-US" w:eastAsia="zh-CN"/>
        </w:rPr>
        <w:t>15:30</w:t>
      </w:r>
      <w:r>
        <w:rPr>
          <w:rFonts w:hint="eastAsia" w:ascii="仿宋_GB2312" w:eastAsia="仿宋_GB2312"/>
          <w:sz w:val="28"/>
        </w:rPr>
        <w:t>时在东白湖镇</w:t>
      </w:r>
      <w:r>
        <w:rPr>
          <w:rFonts w:hint="eastAsia" w:ascii="仿宋_GB2312" w:eastAsia="仿宋_GB2312"/>
          <w:sz w:val="28"/>
          <w:lang w:eastAsia="zh-CN"/>
        </w:rPr>
        <w:t>发包</w:t>
      </w:r>
      <w:r>
        <w:rPr>
          <w:rFonts w:hint="eastAsia" w:ascii="仿宋_GB2312" w:eastAsia="仿宋_GB2312"/>
          <w:sz w:val="28"/>
        </w:rPr>
        <w:t>办举行的</w:t>
      </w:r>
      <w:r>
        <w:rPr>
          <w:rFonts w:hint="eastAsia" w:ascii="仿宋_GB2312" w:hAnsi="仿宋_GB2312" w:eastAsia="仿宋_GB2312"/>
          <w:b/>
          <w:bCs/>
          <w:sz w:val="28"/>
          <w:szCs w:val="28"/>
          <w:u w:val="single"/>
          <w:lang w:eastAsia="zh-CN"/>
        </w:rPr>
        <w:t>东白湖镇上泉村王坛寺空置房出租项目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贰万元整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20000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24171"/>
      <w:bookmarkStart w:id="16" w:name="_Toc19416"/>
      <w:r>
        <w:rPr>
          <w:rFonts w:hint="eastAsia" w:ascii="仿宋_GB2312" w:eastAsia="仿宋_GB2312"/>
          <w:sz w:val="28"/>
          <w:u w:val="none"/>
          <w:lang w:val="en-US" w:eastAsia="zh-CN"/>
        </w:rPr>
        <w:t>6</w:t>
      </w:r>
      <w:r>
        <w:rPr>
          <w:rFonts w:hint="eastAsia" w:ascii="仿宋_GB2312" w:hAnsi="Times New Roman" w:eastAsia="仿宋_GB2312" w:cs="Times New Roman"/>
          <w:sz w:val="28"/>
          <w:u w:val="none"/>
          <w:lang w:val="en-US" w:eastAsia="zh-CN"/>
        </w:rPr>
        <w:t>月1</w:t>
      </w:r>
      <w:r>
        <w:rPr>
          <w:rFonts w:hint="eastAsia" w:ascii="仿宋_GB2312" w:eastAsia="仿宋_GB2312"/>
          <w:sz w:val="28"/>
          <w:u w:val="none"/>
          <w:lang w:val="en-US" w:eastAsia="zh-CN"/>
        </w:rPr>
        <w:t>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月</w:t>
            </w:r>
            <w:r>
              <w:rPr>
                <w:rFonts w:hint="eastAsia" w:ascii="仿宋_GB2312" w:hAnsi="仿宋_GB2312" w:eastAsia="仿宋_GB2312"/>
                <w:bCs/>
                <w:sz w:val="24"/>
                <w:u w:val="single"/>
                <w:lang w:val="en-US" w:eastAsia="zh-CN"/>
              </w:rPr>
              <w:t>1</w:t>
            </w:r>
            <w:r>
              <w:rPr>
                <w:rFonts w:hint="eastAsia" w:ascii="仿宋_GB2312" w:hAnsi="仿宋_GB2312" w:eastAsia="仿宋_GB2312"/>
                <w:bCs/>
                <w:sz w:val="24"/>
                <w:u w:val="single"/>
              </w:rPr>
              <w:t>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15:30</w:t>
            </w:r>
            <w:r>
              <w:rPr>
                <w:rFonts w:hint="eastAsia" w:ascii="仿宋_GB2312" w:hAnsi="仿宋_GB2312" w:eastAsia="仿宋_GB2312"/>
                <w:bCs/>
                <w:sz w:val="24"/>
                <w:u w:val="single"/>
              </w:rPr>
              <w:t>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东白湖镇上泉村王坛寺空置房出租项目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东白湖镇上泉村王坛寺空置房出租项目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东白湖镇上泉村王坛寺空置房出租项目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东白湖镇上泉村王坛寺空置房出租项目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6月1日15:30</w:t>
      </w:r>
      <w:r>
        <w:rPr>
          <w:rFonts w:hint="eastAsia" w:ascii="仿宋_GB2312" w:eastAsia="仿宋_GB2312"/>
          <w:bCs/>
          <w:sz w:val="30"/>
        </w:rPr>
        <w:t>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6月1日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pPr>
        <w:rPr>
          <w:rFonts w:hint="default" w:eastAsiaTheme="minorEastAsia"/>
          <w:lang w:val="en-US" w:eastAsia="zh-CN"/>
        </w:rPr>
      </w:pPr>
      <w:r>
        <w:rPr>
          <w:rFonts w:hint="eastAsia"/>
          <w:lang w:val="en-US" w:eastAsia="zh-CN"/>
        </w:rPr>
        <w:t xml:space="preserve">                                                                                                                                                                                                                                                                                                                                                                                                                                                                                                                                                                                                                                                                                                                                                                                                                                    </w:t>
      </w:r>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96375"/>
    <w:rsid w:val="3A252AD5"/>
    <w:rsid w:val="51196375"/>
    <w:rsid w:val="71143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2026-05-19T01:37:00Z</dcterms:created>
  <dc:creator>Administrator</dc:creator>
  <cp:lastModifiedBy>Administrator</cp:lastModifiedBy>
  <dcterms:modified xsi:type="dcterms:W3CDTF">2026-05-25T03:22:01Z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