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牌头镇王劳军村闲置厂房出租项目</w:t>
      </w:r>
    </w:p>
    <w:p>
      <w:pPr>
        <w:jc w:val="center"/>
        <w:rPr>
          <w:rFonts w:hint="eastAsia"/>
          <w:color w:val="auto"/>
          <w:sz w:val="30"/>
          <w:szCs w:val="30"/>
          <w:highlight w:val="none"/>
        </w:rPr>
      </w:pPr>
      <w:r>
        <w:rPr>
          <w:rFonts w:hint="eastAsia"/>
          <w:color w:val="auto"/>
          <w:sz w:val="30"/>
          <w:szCs w:val="30"/>
          <w:highlight w:val="none"/>
        </w:rPr>
        <w:t>（编号：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农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2025-1222-1</w:t>
      </w:r>
      <w:r>
        <w:rPr>
          <w:rFonts w:hint="eastAsia"/>
          <w:color w:val="auto"/>
          <w:sz w:val="30"/>
          <w:szCs w:val="30"/>
          <w:highlight w:val="none"/>
        </w:rPr>
        <w:t>）</w:t>
      </w:r>
    </w:p>
    <w:p>
      <w:pPr>
        <w:jc w:val="center"/>
        <w:rPr>
          <w:rFonts w:hint="eastAsia"/>
          <w:color w:val="auto"/>
          <w:sz w:val="44"/>
          <w:highlight w:val="none"/>
        </w:rPr>
      </w:pPr>
    </w:p>
    <w:p>
      <w:pPr>
        <w:spacing w:line="400" w:lineRule="exact"/>
        <w:jc w:val="center"/>
        <w:rPr>
          <w:rFonts w:hint="eastAsia"/>
          <w:color w:val="auto"/>
          <w:sz w:val="44"/>
          <w:highlight w:val="none"/>
        </w:rPr>
      </w:pPr>
    </w:p>
    <w:p>
      <w:pPr>
        <w:spacing w:line="1600" w:lineRule="exact"/>
        <w:jc w:val="center"/>
        <w:rPr>
          <w:rFonts w:hint="eastAsia"/>
          <w:color w:val="auto"/>
          <w:sz w:val="72"/>
          <w:szCs w:val="21"/>
          <w:highlight w:val="none"/>
        </w:rPr>
      </w:pPr>
      <w:r>
        <w:rPr>
          <w:rFonts w:hint="eastAsia"/>
          <w:color w:val="auto"/>
          <w:sz w:val="72"/>
          <w:szCs w:val="21"/>
          <w:highlight w:val="none"/>
        </w:rPr>
        <w:t>竞</w:t>
      </w:r>
    </w:p>
    <w:p>
      <w:pPr>
        <w:spacing w:line="1600" w:lineRule="exact"/>
        <w:jc w:val="center"/>
        <w:rPr>
          <w:rFonts w:hint="eastAsia" w:eastAsia="黑体"/>
          <w:color w:val="auto"/>
          <w:sz w:val="72"/>
          <w:szCs w:val="21"/>
          <w:highlight w:val="none"/>
          <w:lang w:eastAsia="zh-CN"/>
        </w:rPr>
      </w:pPr>
      <w:r>
        <w:rPr>
          <w:rFonts w:hint="eastAsia"/>
          <w:color w:val="auto"/>
          <w:sz w:val="72"/>
          <w:szCs w:val="21"/>
          <w:highlight w:val="none"/>
        </w:rPr>
        <w:t>价</w:t>
      </w:r>
    </w:p>
    <w:p>
      <w:pPr>
        <w:spacing w:line="1600" w:lineRule="exact"/>
        <w:jc w:val="center"/>
        <w:rPr>
          <w:rFonts w:hint="eastAsia"/>
          <w:color w:val="auto"/>
          <w:sz w:val="72"/>
          <w:szCs w:val="21"/>
          <w:highlight w:val="none"/>
        </w:rPr>
      </w:pPr>
      <w:r>
        <w:rPr>
          <w:rFonts w:hint="eastAsia"/>
          <w:color w:val="auto"/>
          <w:sz w:val="72"/>
          <w:szCs w:val="21"/>
          <w:highlight w:val="none"/>
        </w:rPr>
        <w:t>文</w:t>
      </w:r>
    </w:p>
    <w:p>
      <w:pPr>
        <w:spacing w:line="1600" w:lineRule="exact"/>
        <w:jc w:val="center"/>
        <w:rPr>
          <w:rFonts w:hint="eastAsia"/>
          <w:b/>
          <w:bCs/>
          <w:color w:val="auto"/>
          <w:sz w:val="96"/>
          <w:szCs w:val="21"/>
          <w:highlight w:val="none"/>
        </w:rPr>
      </w:pPr>
      <w:r>
        <w:rPr>
          <w:rFonts w:hint="eastAsia"/>
          <w:color w:val="auto"/>
          <w:sz w:val="72"/>
          <w:szCs w:val="21"/>
          <w:highlight w:val="none"/>
        </w:rPr>
        <w:t>件</w:t>
      </w:r>
    </w:p>
    <w:p>
      <w:pPr>
        <w:jc w:val="center"/>
        <w:rPr>
          <w:rFonts w:hint="eastAsia"/>
          <w:color w:val="auto"/>
          <w:sz w:val="44"/>
          <w:highlight w:val="none"/>
        </w:rPr>
      </w:pPr>
    </w:p>
    <w:p>
      <w:pPr>
        <w:spacing w:line="600" w:lineRule="exact"/>
        <w:jc w:val="center"/>
        <w:rPr>
          <w:rFonts w:hint="eastAsia"/>
          <w:color w:val="auto"/>
          <w:sz w:val="48"/>
          <w:highlight w:val="none"/>
        </w:rPr>
      </w:pPr>
    </w:p>
    <w:p>
      <w:pPr>
        <w:spacing w:line="600" w:lineRule="exact"/>
        <w:jc w:val="center"/>
        <w:rPr>
          <w:rFonts w:hint="eastAsia"/>
          <w:color w:val="auto"/>
          <w:sz w:val="48"/>
          <w:highlight w:val="none"/>
        </w:rPr>
      </w:pPr>
    </w:p>
    <w:p>
      <w:pPr>
        <w:spacing w:line="600" w:lineRule="exact"/>
        <w:jc w:val="center"/>
        <w:rPr>
          <w:rFonts w:hint="eastAsia"/>
          <w:color w:val="auto"/>
          <w:sz w:val="48"/>
          <w:highlight w:val="none"/>
        </w:rPr>
      </w:pPr>
    </w:p>
    <w:p>
      <w:pPr>
        <w:spacing w:line="600" w:lineRule="exact"/>
        <w:jc w:val="center"/>
        <w:rPr>
          <w:rFonts w:hint="eastAsia" w:eastAsia="黑体"/>
          <w:color w:val="auto"/>
          <w:sz w:val="36"/>
          <w:szCs w:val="18"/>
          <w:highlight w:val="none"/>
          <w:lang w:eastAsia="zh-CN"/>
        </w:rPr>
      </w:pPr>
      <w:r>
        <w:rPr>
          <w:rFonts w:hint="eastAsia"/>
          <w:color w:val="auto"/>
          <w:sz w:val="36"/>
          <w:szCs w:val="18"/>
          <w:highlight w:val="none"/>
          <w:lang w:eastAsia="zh-CN"/>
        </w:rPr>
        <w:t>诸暨市牌头镇王劳军村股份经济合作社</w:t>
      </w:r>
    </w:p>
    <w:p>
      <w:pPr>
        <w:spacing w:line="600" w:lineRule="exact"/>
        <w:jc w:val="center"/>
        <w:rPr>
          <w:rFonts w:hint="eastAsia"/>
          <w:b/>
          <w:bCs/>
          <w:color w:val="auto"/>
          <w:sz w:val="36"/>
          <w:szCs w:val="18"/>
          <w:highlight w:val="none"/>
        </w:rPr>
      </w:pPr>
      <w:r>
        <w:rPr>
          <w:rFonts w:hint="eastAsia"/>
          <w:color w:val="auto"/>
          <w:sz w:val="36"/>
          <w:szCs w:val="18"/>
          <w:highlight w:val="none"/>
          <w:lang w:eastAsia="zh-CN"/>
        </w:rPr>
        <w:t>二○二五</w:t>
      </w:r>
      <w:r>
        <w:rPr>
          <w:rFonts w:hint="eastAsia"/>
          <w:color w:val="auto"/>
          <w:sz w:val="36"/>
          <w:szCs w:val="18"/>
          <w:highlight w:val="none"/>
        </w:rPr>
        <w:t>年</w:t>
      </w:r>
      <w:r>
        <w:rPr>
          <w:rFonts w:hint="eastAsia"/>
          <w:color w:val="auto"/>
          <w:sz w:val="36"/>
          <w:szCs w:val="18"/>
          <w:highlight w:val="none"/>
          <w:lang w:eastAsia="zh-CN"/>
        </w:rPr>
        <w:t>十二</w:t>
      </w:r>
      <w:r>
        <w:rPr>
          <w:rFonts w:hint="eastAsia"/>
          <w:color w:val="auto"/>
          <w:sz w:val="36"/>
          <w:szCs w:val="18"/>
          <w:highlight w:val="none"/>
        </w:rPr>
        <w:t>月</w:t>
      </w:r>
    </w:p>
    <w:p>
      <w:pPr>
        <w:jc w:val="center"/>
        <w:rPr>
          <w:rFonts w:hint="eastAsia"/>
          <w:color w:val="auto"/>
          <w:sz w:val="48"/>
          <w:highlight w:val="none"/>
        </w:rPr>
      </w:pPr>
    </w:p>
    <w:p>
      <w:pPr>
        <w:jc w:val="center"/>
        <w:rPr>
          <w:rFonts w:hint="eastAsia"/>
          <w:color w:val="auto"/>
          <w:sz w:val="48"/>
          <w:highlight w:val="none"/>
        </w:rPr>
      </w:pPr>
    </w:p>
    <w:p>
      <w:pPr>
        <w:jc w:val="center"/>
        <w:rPr>
          <w:rFonts w:hint="eastAsia"/>
          <w:color w:val="auto"/>
          <w:sz w:val="48"/>
          <w:highlight w:val="none"/>
        </w:rPr>
      </w:pPr>
      <w:r>
        <w:rPr>
          <w:rFonts w:hint="eastAsia"/>
          <w:color w:val="auto"/>
          <w:sz w:val="48"/>
          <w:highlight w:val="none"/>
        </w:rPr>
        <w:t>目　　录</w:t>
      </w:r>
    </w:p>
    <w:p>
      <w:pPr>
        <w:spacing w:line="240" w:lineRule="exact"/>
        <w:jc w:val="center"/>
        <w:rPr>
          <w:rFonts w:hint="eastAsia"/>
          <w:b/>
          <w:bCs/>
          <w:color w:val="auto"/>
          <w:sz w:val="48"/>
          <w:highlight w:val="none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  <w:r>
              <w:rPr>
                <w:rFonts w:hint="eastAsia" w:eastAsia="宋体"/>
                <w:color w:val="auto"/>
                <w:sz w:val="32"/>
                <w:highlight w:val="none"/>
              </w:rPr>
              <w:t>一、日程安排表……………………………………………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  <w:r>
              <w:rPr>
                <w:rFonts w:hint="eastAsia"/>
                <w:color w:val="auto"/>
                <w:sz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32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32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  <w:r>
              <w:rPr>
                <w:rFonts w:hint="eastAsia" w:eastAsia="宋体"/>
                <w:color w:val="auto"/>
                <w:sz w:val="32"/>
                <w:highlight w:val="none"/>
              </w:rPr>
              <w:t>二、竞价公告………………………………………………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  <w:r>
              <w:rPr>
                <w:rFonts w:hint="eastAsia"/>
                <w:color w:val="auto"/>
                <w:sz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32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32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  <w:r>
              <w:rPr>
                <w:rFonts w:hint="eastAsia" w:eastAsia="宋体"/>
                <w:color w:val="auto"/>
                <w:sz w:val="32"/>
                <w:highlight w:val="none"/>
              </w:rPr>
              <w:t>三、竞价须知………………………………………………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  <w:r>
              <w:rPr>
                <w:rFonts w:hint="eastAsia"/>
                <w:color w:val="auto"/>
                <w:sz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32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32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  <w:r>
              <w:rPr>
                <w:rFonts w:hint="eastAsia" w:eastAsia="宋体"/>
                <w:color w:val="auto"/>
                <w:sz w:val="32"/>
                <w:highlight w:val="none"/>
              </w:rPr>
              <w:t>四、竞价申请书……………………………………………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  <w:r>
              <w:rPr>
                <w:rFonts w:hint="eastAsia"/>
                <w:color w:val="auto"/>
                <w:sz w:val="32"/>
                <w:highlight w:val="none"/>
              </w:rPr>
              <w:t>（12）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  <w:r>
              <w:rPr>
                <w:rFonts w:hint="eastAsia" w:eastAsia="宋体"/>
                <w:color w:val="auto"/>
                <w:sz w:val="32"/>
                <w:highlight w:val="none"/>
              </w:rPr>
              <w:t>五、</w:t>
            </w:r>
            <w:r>
              <w:rPr>
                <w:rFonts w:hint="eastAsia" w:ascii="宋体" w:eastAsia="宋体"/>
                <w:color w:val="auto"/>
                <w:sz w:val="32"/>
                <w:szCs w:val="32"/>
                <w:highlight w:val="none"/>
              </w:rPr>
              <w:t>授权委托书</w:t>
            </w:r>
            <w:r>
              <w:rPr>
                <w:rFonts w:hint="eastAsia" w:eastAsia="宋体"/>
                <w:color w:val="auto"/>
                <w:sz w:val="32"/>
                <w:highlight w:val="none"/>
              </w:rPr>
              <w:t>……………………………………………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  <w:r>
              <w:rPr>
                <w:rFonts w:hint="eastAsia"/>
                <w:color w:val="auto"/>
                <w:sz w:val="32"/>
                <w:highlight w:val="none"/>
              </w:rPr>
              <w:t>（13）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32"/>
                <w:szCs w:val="32"/>
                <w:highlight w:val="none"/>
                <w:lang w:eastAsia="zh-CN"/>
              </w:rPr>
              <w:t>六</w:t>
            </w:r>
            <w:r>
              <w:rPr>
                <w:rFonts w:hint="eastAsia" w:ascii="宋体" w:eastAsia="宋体"/>
                <w:color w:val="auto"/>
                <w:sz w:val="32"/>
                <w:szCs w:val="32"/>
                <w:highlight w:val="none"/>
              </w:rPr>
              <w:t>、</w:t>
            </w:r>
            <w:r>
              <w:rPr>
                <w:rFonts w:hint="eastAsia" w:eastAsia="宋体"/>
                <w:color w:val="auto"/>
                <w:sz w:val="32"/>
                <w:highlight w:val="none"/>
              </w:rPr>
              <w:t>竞价报价单……………………………………………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  <w:r>
              <w:rPr>
                <w:rFonts w:hint="eastAsia"/>
                <w:color w:val="auto"/>
                <w:sz w:val="32"/>
                <w:highlight w:val="none"/>
              </w:rPr>
              <w:t>（1</w:t>
            </w:r>
            <w:r>
              <w:rPr>
                <w:rFonts w:hint="eastAsia"/>
                <w:color w:val="auto"/>
                <w:sz w:val="32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32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  <w:r>
              <w:rPr>
                <w:rFonts w:hint="eastAsia" w:eastAsia="宋体"/>
                <w:color w:val="auto"/>
                <w:sz w:val="32"/>
                <w:highlight w:val="none"/>
                <w:lang w:eastAsia="zh-CN"/>
              </w:rPr>
              <w:t>七</w:t>
            </w:r>
            <w:r>
              <w:rPr>
                <w:rFonts w:hint="eastAsia" w:ascii="仿宋_GB2312" w:eastAsia="宋体"/>
                <w:color w:val="auto"/>
                <w:sz w:val="32"/>
                <w:highlight w:val="none"/>
              </w:rPr>
              <w:t>、</w:t>
            </w:r>
            <w:r>
              <w:rPr>
                <w:rFonts w:hint="eastAsia" w:ascii="宋体" w:eastAsia="宋体"/>
                <w:color w:val="auto"/>
                <w:spacing w:val="-20"/>
                <w:sz w:val="32"/>
                <w:szCs w:val="32"/>
                <w:highlight w:val="none"/>
              </w:rPr>
              <w:t xml:space="preserve">《 </w:t>
            </w:r>
            <w:r>
              <w:rPr>
                <w:rFonts w:hint="eastAsia" w:ascii="宋体" w:eastAsia="宋体"/>
                <w:color w:val="auto"/>
                <w:spacing w:val="-20"/>
                <w:sz w:val="32"/>
                <w:szCs w:val="32"/>
                <w:highlight w:val="none"/>
                <w:u w:val="single"/>
              </w:rPr>
              <w:t xml:space="preserve">                             </w:t>
            </w:r>
            <w:r>
              <w:rPr>
                <w:rFonts w:hint="eastAsia" w:ascii="宋体" w:eastAsia="宋体"/>
                <w:color w:val="auto"/>
                <w:spacing w:val="-20"/>
                <w:sz w:val="32"/>
                <w:szCs w:val="32"/>
                <w:highlight w:val="none"/>
              </w:rPr>
              <w:t>合同》</w:t>
            </w:r>
            <w:r>
              <w:rPr>
                <w:rFonts w:hint="eastAsia" w:eastAsia="宋体"/>
                <w:color w:val="auto"/>
                <w:sz w:val="32"/>
                <w:highlight w:val="none"/>
              </w:rPr>
              <w:t>………………</w:t>
            </w:r>
            <w:r>
              <w:rPr>
                <w:rFonts w:hint="eastAsia" w:ascii="仿宋_GB2312" w:eastAsia="宋体"/>
                <w:color w:val="auto"/>
                <w:sz w:val="32"/>
                <w:highlight w:val="none"/>
              </w:rPr>
              <w:t>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  <w:r>
              <w:rPr>
                <w:rFonts w:hint="eastAsia"/>
                <w:color w:val="auto"/>
                <w:sz w:val="32"/>
                <w:highlight w:val="none"/>
              </w:rPr>
              <w:t>（1</w:t>
            </w:r>
            <w:r>
              <w:rPr>
                <w:rFonts w:hint="eastAsia"/>
                <w:color w:val="auto"/>
                <w:sz w:val="32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32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480" w:lineRule="exact"/>
              <w:rPr>
                <w:rFonts w:hint="eastAsia" w:eastAsia="宋体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sz w:val="32"/>
                <w:highlight w:val="none"/>
                <w:lang w:eastAsia="zh-CN"/>
              </w:rPr>
              <w:t>八、消防安全责任书</w:t>
            </w:r>
            <w:r>
              <w:rPr>
                <w:rFonts w:hint="eastAsia" w:eastAsia="宋体"/>
                <w:color w:val="auto"/>
                <w:sz w:val="32"/>
                <w:highlight w:val="none"/>
              </w:rPr>
              <w:t>………………………………………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黑体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32"/>
                <w:highlight w:val="none"/>
                <w:lang w:val="en-US" w:eastAsia="zh-CN"/>
              </w:rPr>
              <w:t>16</w:t>
            </w:r>
            <w:r>
              <w:rPr>
                <w:rFonts w:hint="eastAsia"/>
                <w:color w:val="auto"/>
                <w:sz w:val="32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8" w:type="dxa"/>
            <w:noWrap w:val="0"/>
            <w:vAlign w:val="center"/>
          </w:tcPr>
          <w:p>
            <w:pPr>
              <w:spacing w:line="900" w:lineRule="exact"/>
              <w:rPr>
                <w:rFonts w:hint="eastAsia" w:eastAsia="宋体"/>
                <w:color w:val="auto"/>
                <w:sz w:val="32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900" w:lineRule="exact"/>
              <w:rPr>
                <w:rFonts w:hint="eastAsia"/>
                <w:color w:val="auto"/>
                <w:sz w:val="32"/>
                <w:highlight w:val="none"/>
              </w:rPr>
            </w:pPr>
          </w:p>
        </w:tc>
      </w:tr>
    </w:tbl>
    <w:p>
      <w:pPr>
        <w:spacing w:line="640" w:lineRule="exact"/>
        <w:jc w:val="center"/>
        <w:rPr>
          <w:rFonts w:hint="eastAsia"/>
          <w:color w:val="auto"/>
          <w:sz w:val="44"/>
          <w:highlight w:val="none"/>
        </w:rPr>
      </w:pPr>
    </w:p>
    <w:p>
      <w:pPr>
        <w:spacing w:line="560" w:lineRule="exact"/>
        <w:jc w:val="center"/>
        <w:rPr>
          <w:rFonts w:hint="eastAsia"/>
          <w:b/>
          <w:bCs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/>
          <w:b/>
          <w:bCs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/>
          <w:b/>
          <w:bCs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/>
          <w:b/>
          <w:bCs/>
          <w:color w:val="auto"/>
          <w:sz w:val="44"/>
          <w:szCs w:val="44"/>
          <w:highlight w:val="none"/>
        </w:rPr>
      </w:pPr>
    </w:p>
    <w:p>
      <w:pPr>
        <w:spacing w:after="156" w:afterLines="50"/>
        <w:jc w:val="both"/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</w:rPr>
      </w:pPr>
    </w:p>
    <w:p>
      <w:pPr>
        <w:spacing w:after="156" w:afterLines="50"/>
        <w:ind w:firstLine="180" w:firstLineChars="50"/>
        <w:jc w:val="center"/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牌头镇王劳军村闲置厂房出租项目</w:t>
      </w:r>
      <w:r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</w:rPr>
        <w:t>竞价文件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</w:rPr>
      </w:pP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招标人：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诸暨市牌头镇王劳军村股份经济合作社</w:t>
      </w:r>
      <w:r>
        <w:rPr>
          <w:rFonts w:hint="eastAsia" w:ascii="仿宋_GB2312" w:eastAsia="仿宋_GB2312"/>
          <w:color w:val="auto"/>
          <w:sz w:val="28"/>
          <w:highlight w:val="none"/>
        </w:rPr>
        <w:t>（盖章）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法定代表人或委托代理人：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　        </w:t>
      </w:r>
      <w:r>
        <w:rPr>
          <w:rFonts w:hint="eastAsia" w:ascii="仿宋_GB2312" w:eastAsia="仿宋_GB2312"/>
          <w:color w:val="auto"/>
          <w:sz w:val="28"/>
          <w:highlight w:val="none"/>
        </w:rPr>
        <w:t>（签字或盖章）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地址：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牌头镇王劳军村办公楼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</w:p>
    <w:p>
      <w:pPr>
        <w:spacing w:line="560" w:lineRule="exact"/>
        <w:ind w:firstLine="840" w:firstLineChars="300"/>
        <w:rPr>
          <w:rFonts w:hint="default" w:ascii="仿宋_GB2312" w:eastAsia="仿宋_GB2312"/>
          <w:color w:val="auto"/>
          <w:sz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邮政编码：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>311825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联系人：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王生开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工作电话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>18969521888</w:t>
      </w:r>
      <w:r>
        <w:rPr>
          <w:rFonts w:hint="eastAsia" w:ascii="仿宋_GB2312" w:eastAsia="仿宋_GB2312"/>
          <w:color w:val="auto"/>
          <w:sz w:val="28"/>
          <w:highlight w:val="none"/>
        </w:rPr>
        <w:t xml:space="preserve">    手  机：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  /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  <w:u w:val="single"/>
        </w:rPr>
        <w:t xml:space="preserve">  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传  真：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/     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 </w:t>
      </w: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</w:rPr>
      </w:pP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</w:rPr>
      </w:pPr>
    </w:p>
    <w:p>
      <w:pPr>
        <w:spacing w:line="560" w:lineRule="exact"/>
        <w:ind w:firstLine="840" w:firstLineChars="300"/>
        <w:rPr>
          <w:rFonts w:hint="eastAsia" w:ascii="仿宋_GB2312" w:eastAsia="仿宋_GB2312"/>
          <w:color w:val="auto"/>
          <w:sz w:val="28"/>
          <w:highlight w:val="none"/>
        </w:rPr>
      </w:pPr>
    </w:p>
    <w:p>
      <w:pPr>
        <w:spacing w:line="560" w:lineRule="exact"/>
        <w:ind w:firstLine="840" w:firstLineChars="300"/>
        <w:rPr>
          <w:rFonts w:hint="eastAsia" w:ascii="仿宋_GB2312" w:eastAsia="仿宋_GB2312"/>
          <w:b/>
          <w:color w:val="auto"/>
          <w:w w:val="90"/>
          <w:sz w:val="32"/>
          <w:szCs w:val="72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日  期：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>　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>　</w:t>
      </w:r>
      <w:r>
        <w:rPr>
          <w:rFonts w:hint="eastAsia" w:ascii="仿宋_GB2312" w:eastAsia="仿宋_GB2312"/>
          <w:color w:val="auto"/>
          <w:sz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highlight w:val="none"/>
        </w:rPr>
        <w:t>日</w:t>
      </w:r>
    </w:p>
    <w:p>
      <w:pPr>
        <w:spacing w:line="380" w:lineRule="exact"/>
        <w:jc w:val="center"/>
        <w:rPr>
          <w:rFonts w:hint="eastAsia" w:ascii="宋体" w:eastAsia="宋体"/>
          <w:b/>
          <w:color w:val="auto"/>
          <w:sz w:val="36"/>
          <w:szCs w:val="36"/>
          <w:highlight w:val="none"/>
        </w:rPr>
      </w:pPr>
    </w:p>
    <w:p>
      <w:pPr>
        <w:spacing w:line="560" w:lineRule="exact"/>
        <w:jc w:val="center"/>
        <w:rPr>
          <w:rFonts w:hint="eastAsia" w:ascii="楷体_GB2312" w:eastAsia="楷体_GB2312"/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br w:type="page"/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日程安排表</w:t>
      </w:r>
    </w:p>
    <w:p>
      <w:pPr>
        <w:rPr>
          <w:rFonts w:hint="eastAsia" w:ascii="楷体_GB2312" w:eastAsia="楷体_GB2312"/>
          <w:b/>
          <w:bCs/>
          <w:color w:val="auto"/>
          <w:highlight w:val="none"/>
        </w:rPr>
      </w:pPr>
    </w:p>
    <w:tbl>
      <w:tblPr>
        <w:tblStyle w:val="4"/>
        <w:tblpPr w:leftFromText="180" w:rightFromText="180" w:vertAnchor="text" w:horzAnchor="margin" w:tblpY="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63"/>
        <w:gridCol w:w="2464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 w:val="24"/>
                <w:highlight w:val="none"/>
              </w:rPr>
              <w:t>安排</w:t>
            </w:r>
          </w:p>
          <w:p>
            <w:pPr>
              <w:tabs>
                <w:tab w:val="left" w:pos="1260"/>
              </w:tabs>
              <w:spacing w:line="36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程序</w:t>
            </w:r>
            <w:r>
              <w:rPr>
                <w:color w:val="auto"/>
                <w:sz w:val="24"/>
                <w:highlight w:val="none"/>
              </w:rPr>
              <w:tab/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时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间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地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点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信息发布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12月22日</w:t>
            </w:r>
          </w:p>
          <w:p>
            <w:pPr>
              <w:spacing w:line="360" w:lineRule="exact"/>
              <w:jc w:val="center"/>
              <w:rPr>
                <w:rFonts w:ascii="宋体" w:eastAsia="宋体"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20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年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月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日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诸暨市公共资源交易</w:t>
            </w:r>
          </w:p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中心网站</w:t>
            </w: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及村公告栏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现场踏勘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/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牌头镇王劳军村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u w:val="none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28"/>
                <w:highlight w:val="none"/>
                <w:u w:val="single"/>
                <w:lang w:eastAsia="zh-CN"/>
              </w:rPr>
              <w:t>王生开</w:t>
            </w:r>
          </w:p>
          <w:p>
            <w:pPr>
              <w:spacing w:line="360" w:lineRule="exact"/>
              <w:jc w:val="center"/>
              <w:rPr>
                <w:rFonts w:hint="default" w:ascii="宋体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highlight w:val="none"/>
                <w:u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highlight w:val="none"/>
                <w:u w:val="none"/>
              </w:rPr>
              <w:t>电话：</w:t>
            </w:r>
            <w:r>
              <w:rPr>
                <w:rFonts w:hint="eastAsia" w:ascii="仿宋_GB2312" w:eastAsia="仿宋_GB2312"/>
                <w:color w:val="auto"/>
                <w:sz w:val="28"/>
                <w:highlight w:val="none"/>
                <w:u w:val="single"/>
                <w:lang w:val="en-US" w:eastAsia="zh-CN"/>
              </w:rPr>
              <w:t>18969521888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竞价报名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20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年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月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20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年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月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上午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9:00-11:00</w:t>
            </w:r>
          </w:p>
          <w:p>
            <w:pPr>
              <w:spacing w:line="360" w:lineRule="exact"/>
              <w:jc w:val="center"/>
              <w:rPr>
                <w:rFonts w:ascii="宋体" w:eastAsia="宋体"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下午14:00-16:00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牌头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王劳军村办公楼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报名时进行资格初审,</w:t>
            </w:r>
          </w:p>
          <w:p>
            <w:pPr>
              <w:spacing w:line="360" w:lineRule="exact"/>
              <w:jc w:val="center"/>
              <w:rPr>
                <w:rFonts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初审合格再领取竞价文件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竞价签到、提交竞价报价单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31日</w:t>
            </w:r>
          </w:p>
          <w:p>
            <w:pPr>
              <w:spacing w:line="360" w:lineRule="exact"/>
              <w:jc w:val="left"/>
              <w:rPr>
                <w:rFonts w:asci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牌头镇站前路</w:t>
            </w: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197号牌头镇政府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竞价报价单由竞价人</w:t>
            </w:r>
          </w:p>
          <w:p>
            <w:pPr>
              <w:spacing w:line="360" w:lineRule="exact"/>
              <w:jc w:val="center"/>
              <w:rPr>
                <w:rFonts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在签到时投入标箱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开  标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202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ascii="宋体" w:eastAsia="宋体"/>
                <w:color w:val="auto"/>
                <w:sz w:val="21"/>
                <w:szCs w:val="18"/>
                <w:highlight w:val="none"/>
                <w:lang w:val="en-US" w:eastAsia="zh-CN"/>
              </w:rPr>
              <w:t>31日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  <w:lang w:eastAsia="zh-CN"/>
              </w:rPr>
              <w:t>牌头镇站前路</w:t>
            </w: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>197号牌头镇政府4楼414开标室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 xml:space="preserve">唱  </w:t>
            </w:r>
            <w:r>
              <w:rPr>
                <w:rFonts w:hint="eastAsia" w:ascii="宋体" w:eastAsia="宋体"/>
                <w:color w:val="auto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color w:val="auto"/>
                <w:sz w:val="21"/>
                <w:highlight w:val="none"/>
              </w:rPr>
              <w:t>标</w:t>
            </w:r>
          </w:p>
        </w:tc>
      </w:tr>
    </w:tbl>
    <w:p>
      <w:pPr>
        <w:spacing w:line="400" w:lineRule="exac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>
      <w:pPr>
        <w:spacing w:line="400" w:lineRule="exact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>备注：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仿宋_GB2312" w:eastAsia="仿宋_GB2312"/>
          <w:color w:val="auto"/>
          <w:sz w:val="24"/>
          <w:highlight w:val="none"/>
        </w:rPr>
        <w:t>日程如有变动，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诸暨市牌头镇招投标办公室</w:t>
      </w:r>
      <w:r>
        <w:rPr>
          <w:rFonts w:hint="eastAsia" w:ascii="仿宋_GB2312" w:eastAsia="仿宋_GB2312"/>
          <w:color w:val="auto"/>
          <w:sz w:val="24"/>
          <w:highlight w:val="none"/>
        </w:rPr>
        <w:t>通知时间为准。</w:t>
      </w:r>
    </w:p>
    <w:p>
      <w:pPr>
        <w:spacing w:line="400" w:lineRule="exact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 xml:space="preserve">      2、各标的具体内容（包括面积等）以现场踏勘（实测）为准。</w:t>
      </w:r>
    </w:p>
    <w:p>
      <w:pPr>
        <w:spacing w:line="400" w:lineRule="exact"/>
        <w:rPr>
          <w:rFonts w:hint="eastAsia" w:ascii="仿宋_GB2312" w:eastAsia="仿宋_GB2312"/>
          <w:color w:val="auto"/>
          <w:sz w:val="24"/>
          <w:highlight w:val="none"/>
        </w:rPr>
      </w:pPr>
    </w:p>
    <w:p>
      <w:pPr>
        <w:rPr>
          <w:rFonts w:hint="eastAsia" w:ascii="楷体_GB2312" w:eastAsia="楷体_GB2312"/>
          <w:b/>
          <w:bCs/>
          <w:color w:val="auto"/>
          <w:highlight w:val="none"/>
        </w:rPr>
      </w:pPr>
    </w:p>
    <w:p>
      <w:pPr>
        <w:spacing w:line="480" w:lineRule="exact"/>
        <w:rPr>
          <w:rFonts w:hint="eastAsia"/>
          <w:color w:val="auto"/>
          <w:sz w:val="44"/>
          <w:highlight w:val="none"/>
        </w:rPr>
      </w:pPr>
    </w:p>
    <w:p>
      <w:pPr>
        <w:spacing w:line="500" w:lineRule="exact"/>
        <w:jc w:val="both"/>
        <w:rPr>
          <w:rFonts w:hint="eastAsia"/>
          <w:color w:val="auto"/>
          <w:sz w:val="44"/>
          <w:szCs w:val="44"/>
          <w:highlight w:val="none"/>
          <w:u w:val="none" w:color="auto"/>
        </w:rPr>
      </w:pPr>
      <w:r>
        <w:rPr>
          <w:rFonts w:hint="eastAsia"/>
          <w:color w:val="auto"/>
          <w:sz w:val="44"/>
          <w:szCs w:val="44"/>
          <w:highlight w:val="none"/>
          <w:u w:val="none" w:color="auto"/>
        </w:rPr>
        <w:t xml:space="preserve"> </w:t>
      </w:r>
    </w:p>
    <w:p>
      <w:pPr>
        <w:spacing w:line="500" w:lineRule="exact"/>
        <w:jc w:val="center"/>
        <w:rPr>
          <w:rFonts w:hint="eastAsia"/>
          <w:color w:val="auto"/>
          <w:sz w:val="36"/>
          <w:szCs w:val="36"/>
          <w:highlight w:val="none"/>
          <w:u w:val="none" w:color="auto"/>
          <w:lang w:eastAsia="zh-CN"/>
        </w:rPr>
      </w:pPr>
    </w:p>
    <w:p>
      <w:pPr>
        <w:spacing w:line="500" w:lineRule="exact"/>
        <w:jc w:val="center"/>
        <w:rPr>
          <w:rFonts w:hint="eastAsia"/>
          <w:color w:val="auto"/>
          <w:sz w:val="36"/>
          <w:szCs w:val="36"/>
          <w:highlight w:val="none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牌头镇王劳军村闲置厂房出租项目第二次</w:t>
      </w:r>
      <w:bookmarkStart w:id="0" w:name="_GoBack"/>
      <w:bookmarkEnd w:id="0"/>
      <w:r>
        <w:rPr>
          <w:rFonts w:hint="eastAsia"/>
          <w:color w:val="auto"/>
          <w:sz w:val="36"/>
          <w:szCs w:val="36"/>
          <w:highlight w:val="none"/>
        </w:rPr>
        <w:t>竞价公告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（编号：</w:t>
      </w:r>
      <w:r>
        <w:rPr>
          <w:rFonts w:hint="eastAsia"/>
          <w:color w:val="auto"/>
          <w:sz w:val="30"/>
          <w:szCs w:val="30"/>
          <w:highlight w:val="none"/>
          <w:lang w:eastAsia="zh-CN"/>
        </w:rPr>
        <w:t>农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2025--1222-1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委托,定于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2025年12月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31日14:30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时整在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楼招投标中心举行“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牌头镇王劳军村闲置厂房出租项目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”。具体事项公告如下：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7" w:firstLineChars="198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一、竞价项目</w:t>
      </w:r>
    </w:p>
    <w:p>
      <w:pPr>
        <w:ind w:firstLine="480" w:firstLineChars="200"/>
        <w:jc w:val="both"/>
        <w:rPr>
          <w:rFonts w:hint="default" w:ascii="仿宋_GB2312" w:hAnsi="仿宋_GB2312" w:eastAsia="仿宋_GB2312" w:cs="仿宋_GB2312"/>
          <w:color w:val="auto"/>
          <w:spacing w:val="-2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</w:rPr>
        <w:t>本次竞价项目: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牌头镇王劳军村闲置厂房出租项目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项目概况：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本标的为王劳军村闲置厂房（原里山头茶场）出租承包，占地面积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202.7平方米，层数2层，标底为55000元/每年，租期为5年。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（3）1、本项目报名费200元。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其它要求：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1、承包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期间，若遇政府征用、拆迁及政府要求终止承包合同或不可抗力致场地不能使用，承包方必须无条件接受，租金按实际租期计算，甲、乙双方各自的损失各自承担，均不作另外补偿。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具体以《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7" w:firstLineChars="198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二、报名对象的基本条件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中华人民共和国境内外的自然人、法人和其他组织，除法律、法规另有规定外，均可申请参加。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、现场踏勘、报名时间、地点及有关要求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1、现场踏勘时间：自行踏勘。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2、报名时间：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2025年12月22日—2025年12月30日（工作日）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3、报名地点：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牌头镇王劳军村办公楼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、竞价保证金：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5、投标当天以现金形式缴纳，中标后承包人的竞价保证金转为履约保证金，未中标者保证金当场退还。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color w:val="auto"/>
          <w:sz w:val="30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0"/>
          <w:highlight w:val="none"/>
          <w:lang w:eastAsia="zh-CN"/>
        </w:rPr>
        <w:t>帐户：诸暨市牌头镇王劳军村股份经济合作社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textAlignment w:val="auto"/>
        <w:outlineLvl w:val="9"/>
        <w:rPr>
          <w:rFonts w:hint="default" w:ascii="仿宋_GB2312" w:eastAsia="仿宋_GB2312"/>
          <w:color w:val="auto"/>
          <w:sz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highlight w:val="none"/>
          <w:lang w:eastAsia="zh-CN"/>
        </w:rPr>
        <w:t>帐号：</w:t>
      </w:r>
      <w:r>
        <w:rPr>
          <w:rFonts w:hint="eastAsia" w:ascii="仿宋_GB2312" w:eastAsia="仿宋_GB2312"/>
          <w:color w:val="auto"/>
          <w:sz w:val="30"/>
          <w:highlight w:val="none"/>
          <w:lang w:val="en-US" w:eastAsia="zh-CN"/>
        </w:rPr>
        <w:t>201000032529609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color w:val="auto"/>
          <w:sz w:val="30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0"/>
          <w:highlight w:val="none"/>
          <w:lang w:eastAsia="zh-CN"/>
        </w:rPr>
        <w:t>开户行：</w:t>
      </w:r>
      <w:r>
        <w:rPr>
          <w:rFonts w:hint="eastAsia" w:ascii="仿宋_GB2312" w:eastAsia="仿宋_GB2312"/>
          <w:color w:val="auto"/>
          <w:sz w:val="30"/>
          <w:highlight w:val="none"/>
          <w:lang w:val="en-US" w:eastAsia="zh-CN"/>
        </w:rPr>
        <w:t>诸暨农商银行越山分理处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报名时，企业须提供企业营业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执照副本原件及复印件、法定代表人身份证原件及复印件；个人须提供本人身份证等有效证件及复印件；委托他人报名的，须提供授权委托书及其委托代理人身份证原件及复印件，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保证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金，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具体内容详见本次竞价活动的竞价公告）。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四、本次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竞价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不接受电话、邮寄、口头等方式报名或竞价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五、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竞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标时间、地点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1、竞标时间：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2025年12月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31日14:30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时（逾时视为弃权）；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2、竞标地点：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站前路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197号牌头镇4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楼招投标中心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王劳军村股份经济合作社组织实施本次竞价活动，王劳军村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监督委员会监督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本次竞价活动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。</w:t>
      </w:r>
    </w:p>
    <w:p>
      <w:pPr>
        <w:spacing w:line="360" w:lineRule="exact"/>
        <w:ind w:firstLine="560" w:firstLineChars="200"/>
        <w:jc w:val="both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联系人：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王生开</w:t>
      </w:r>
      <w:r>
        <w:rPr>
          <w:rFonts w:hint="eastAsia" w:ascii="宋体" w:eastAsia="宋体" w:cs="宋体"/>
          <w:color w:val="auto"/>
          <w:sz w:val="28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工作电话：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>18969521888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七、本次竞价的详细资料请参阅竞价文件，有关竞价资料可在报名时索取。竞价情况如有变动，另行公告。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/>
        <w:jc w:val="right"/>
        <w:textAlignment w:val="auto"/>
        <w:outlineLvl w:val="9"/>
        <w:rPr>
          <w:rFonts w:hint="eastAsia"/>
          <w:color w:val="auto"/>
          <w:sz w:val="4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二○二五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十二月二十二日</w:t>
      </w:r>
    </w:p>
    <w:p>
      <w:pPr>
        <w:spacing w:line="480" w:lineRule="exact"/>
        <w:jc w:val="center"/>
        <w:rPr>
          <w:rFonts w:hint="eastAsia"/>
          <w:color w:val="auto"/>
          <w:sz w:val="36"/>
          <w:szCs w:val="36"/>
          <w:highlight w:val="none"/>
        </w:rPr>
      </w:pPr>
    </w:p>
    <w:p>
      <w:pPr>
        <w:spacing w:line="480" w:lineRule="exact"/>
        <w:jc w:val="center"/>
        <w:rPr>
          <w:rFonts w:hint="eastAsia"/>
          <w:color w:val="auto"/>
          <w:sz w:val="36"/>
          <w:szCs w:val="36"/>
          <w:highlight w:val="none"/>
        </w:rPr>
      </w:pPr>
      <w:r>
        <w:rPr>
          <w:rFonts w:hint="eastAsia"/>
          <w:color w:val="auto"/>
          <w:sz w:val="36"/>
          <w:szCs w:val="36"/>
          <w:highlight w:val="none"/>
        </w:rPr>
        <w:br w:type="page"/>
      </w:r>
      <w:r>
        <w:rPr>
          <w:rFonts w:hint="eastAsia"/>
          <w:color w:val="auto"/>
          <w:sz w:val="36"/>
          <w:szCs w:val="36"/>
          <w:highlight w:val="none"/>
        </w:rPr>
        <w:t xml:space="preserve">竞  价 </w:t>
      </w:r>
      <w:r>
        <w:rPr>
          <w:color w:val="auto"/>
          <w:sz w:val="36"/>
          <w:szCs w:val="36"/>
          <w:highlight w:val="none"/>
        </w:rPr>
        <w:t xml:space="preserve"> </w:t>
      </w:r>
      <w:r>
        <w:rPr>
          <w:rFonts w:hint="eastAsia"/>
          <w:color w:val="auto"/>
          <w:sz w:val="36"/>
          <w:szCs w:val="36"/>
          <w:highlight w:val="none"/>
        </w:rPr>
        <w:t xml:space="preserve">须 </w:t>
      </w:r>
      <w:r>
        <w:rPr>
          <w:color w:val="auto"/>
          <w:sz w:val="36"/>
          <w:szCs w:val="36"/>
          <w:highlight w:val="none"/>
        </w:rPr>
        <w:t xml:space="preserve"> </w:t>
      </w:r>
      <w:r>
        <w:rPr>
          <w:rFonts w:hint="eastAsia"/>
          <w:color w:val="auto"/>
          <w:sz w:val="36"/>
          <w:szCs w:val="36"/>
          <w:highlight w:val="none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委托,定于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2025年12月31日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14:30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时整在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楼招投标中心举行“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牌头镇王劳军村闲置厂房出租项目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”。具体事项公告如下：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7" w:firstLineChars="198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一、竞价项目</w:t>
      </w:r>
    </w:p>
    <w:p>
      <w:pPr>
        <w:ind w:firstLine="480" w:firstLineChars="200"/>
        <w:jc w:val="both"/>
        <w:rPr>
          <w:rFonts w:hint="default" w:ascii="仿宋_GB2312" w:hAnsi="仿宋_GB2312" w:eastAsia="仿宋_GB2312" w:cs="仿宋_GB2312"/>
          <w:color w:val="auto"/>
          <w:spacing w:val="-2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20"/>
          <w:sz w:val="28"/>
          <w:szCs w:val="28"/>
          <w:highlight w:val="none"/>
        </w:rPr>
        <w:t>本次竞价项目: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牌头镇王劳军村闲置厂房出租项目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项目概况：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本标的为王劳军村闲置厂房（原里山头茶场）出租承包，占地面积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202.7平方米，层数2层，标底为55000元/每年，租期为5年。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（3）1、本项目报名费200元。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其它要求：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1、承包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期间，若遇政府征用、拆迁及政府要求终止承包合同或不可抗力致场地不能使用，承包方必须无条件接受，租金按实际租期计算，甲、乙双方各自的损失各自承担，均不作另外补偿。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具体以《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57" w:firstLineChars="198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二、报名对象的基本条件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中华人民共和国境内外的自然人、法人和其他组织，除法律、法规另有规定外，均可申请参加。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三、申请和资格审查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（一）提交申请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申请人应于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2025年12月22日—2025年12月30日工作日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9:00-11:00 下午14:00-16:00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牌头镇王劳军村大楼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提交书面申请。申请文件包括：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1．法人申请的，应提交下列文件：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（1）竞价申请书；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（2）法人单位有效证明文件；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（3）法定代表人的有效身份证明文件；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（4）申请人委托他人办理的，应提交授权委托书及委托代理人的有效身份证明文件；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（5）竞价保证金；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（6）竞价文件规定需要提交的其它文件。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2．自然人申请的，应提交下列文件：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（1）竞价申请书；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（2）申请人有效身份证明文件；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（3）申请人委托他人办理的，应提交授权委托书及委托代理人的身份证明文件；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（4）竞价保证金；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（5）竞价文件规定需要提交的其它文件。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3．其他组织申请的，应提交下列文件：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（1）竞价申请书；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（2）表明该组织合法存在的文件或有效证明；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（3）表明该组织负责人身份的有效证明文件；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（4）申请人委托他人办理的，应提交授权委托书及委托代理人的身份证明文件；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（5）竞价保证金；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（6）竞价文件规定需要提交的其它文件。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4．联合申请的，应提交下列文件：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（1）联合申请各方共同签署的竞价申请书；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（2）联合申请各方的有效身份证明文件；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（3）联合竞投协议，协议要规定联合各方的权利、义务；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（4）申请人委托他人办理的，应提交授权委托书及委托代理人的有效身份证明文件；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（5）竞价保证金；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（6）竞价文件规定需要提交的其它文件。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负责对竞价公告规定的时间内收到的申请进行审查。按规定交纳竞价保证金、通过资格审查的，方能取得竞价资格。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经审查，有下列情形之一的，为无效申请：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（1）申请人不具备竞价资格的；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（2）未按规定交纳竞价保证金的；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（3）申请文件不齐全或不符合规定的；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（4）委托他人代理，委托文件不齐全或不符合规定的；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（5）法律法规规定的其他情形。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（三）确认竞价人资格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经审查，申请人按规定交纳竞价标保证金、具备申请条件的，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将在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12月30日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下午16: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0时前发给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竞价报价单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，并通知其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随带本人身份证和《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竞价报价单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参加竞价活动。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（四）答疑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申请人对竞价出让文件有疑问的，可以书面或者口头方式向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四、竞价程序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（一）开标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牌头镇王劳军村闲置厂房出租项目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2025年12月31日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14:30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招投标中心开标，请所有竞价人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随带本人身份证和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竞价报价单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及申请文件资料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准时参加，逾时视为自动弃权。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开标具体程序如下：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1．竞价主持人宣布开标活动开始；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2．竞价主持人宣布会场纪律；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3．竞价主持人宣布评标小组名单；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4．竞价主持人宣布参加竞价的单位或个人名单；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5．竞价主持人介绍竞价注意事项；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6．诸暨市公共资源交易管理委员会办公室工作人员宣布底价；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7．工作人员当众启箱开标，评标小组审查竞价报价单有效性，对不符合规定的竞价报价单宣布为无效竞价报价；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8．竞价主持人宣读有效报价的竞价人名称、竞价标报价。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9．若标的竞价人数量只有1人，则终止该标的竞价程序，由委托双方协商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事宜。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价以现场竞价报价单金额为准，但不得低于标底价。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（二）评标、定标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竞价按照价高者得的原则确定预竞得人，根据竞价结果，有效竞价报价最高（不低于底价）的竞价人为预得人。如有两个或两个以上中标人的报价相同且同为最高报价（不低于底价）的，则由相同报价的中标人在限定时间内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(注：在同等条件下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人享有优先权)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（三）公示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竞价结果实行公示制度，公示期限为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三个工作日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。公示无异议的，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招标办在公共资源网上发布成交公告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）支付成交价款及签订《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公示结束后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3天内，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中标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竞得人须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一次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成交价款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并与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签订《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（一）本次竞价不接受电话、口头竞价，不允许竞价人邮寄竞价报价单。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（二）企业参加竞价的，请随带企业印鉴。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（三）竞标会议由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组织。时间定于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12月31日14:30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时，地点在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站前路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197号牌头镇4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楼招投标中心，请各竞价人准时出席，逾时视为自动弃权。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（四）本次竞价为有底价竞价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，采用“一次性明标暗投”方式逐个进行竞投。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（五）竞价报价以人民币计数，竞价报价金额为第一年租金，最小单位为元，元以下尾数一律无效。竞价报价单上的竞价报价大小写应一致，不一致的，以大写为准。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（六）竞价报价单有下列情形之一的，为无效竞价报价：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①竞价报价低于底价的；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②竞价报价单未按要求填写清楚或填写内容不全的；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③自然人参加竞价，竞价报价单未经竞价人（或授权委托代理人）签名的；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④法人、组织参加竞价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竞价报价单未加盖竞价人印鉴的；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⑤联合参加竞价，竞价报价单未经联合各方共同签署的；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⑥竞价报价单未在规定时间内投入标箱的；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⑦同一竞价报价单有两个（含）以上报价的；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⑧同一竞价人竞价报价单多于其报名标的数的。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（七）竞价人的竞价报价均低于底价的，竞价活动终止。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（八）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改变竞得结果，或者竞价人放弃竞得的，应当依法承担责任。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（九）未竞得人交纳的竞价保证金，在中标公示结束后予以退还，不计利息。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（十）有下列情形之一的，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应当在开标前终止招标，并通知竞价人：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1．竞价人串通损害国家利益、社会利益或他人合法权益的；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2．竞价工作人员、评标小组成员私下接触竞价人，足以影响竞价公正性的；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3．应当依法终止竞价活动的其他情形。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（十一）竞得人有下列行为之一的，视为违约，将取消其竞得资格，其竞价保证金不予退还，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标的本次竞价终止，并另行组织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活动，追究其相应法律责任：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无正当理由放弃竞得的；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未能在规定期限内缴清经营保证金的：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在规定时间内未能缴清全部竞得价款的，或者以转帐方式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缴纳中标价款而其开出的转账支票、汇票在缴款截止期内不能兑现或不能全部兑现的；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拒绝按竞得条件签订《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合同》的；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存在弄虚作假或串通竞价等违规行为的。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（十二）竞价未成交的，或者发生竞得人被取消竞得资格情形的，将另行组织竞价。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六、其它说明事项：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（一）标的物须注意的项目事项。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（二）经营中需注意的相关事项。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）参加竞价、开标活动的人员，应遵守现场的纪律，服从管理人员的管理。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）在竞价开始前，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情况如有变动，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将提前告知。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发出的补充公告或通知，与本《竞价须知》具有同等效力。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对本《竞价文件》有解释权。其它未尽事宜由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负责答复。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竞价人一旦参与本次竞价活动，即被视为接受了本竞价文件的所有内容，如有任何异议，均须在报名前提出。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承包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活动接受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公共资源交易监督管理委员会办公室指导和监督（投诉电话：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0575-89077135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lang w:eastAsia="zh-CN"/>
        </w:rPr>
        <w:t>诸暨市牌头镇王劳军村股份经济合作社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1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jc w:val="center"/>
        <w:rPr>
          <w:rFonts w:hint="eastAsia"/>
          <w:color w:val="auto"/>
          <w:sz w:val="44"/>
          <w:highlight w:val="none"/>
        </w:rPr>
      </w:pPr>
    </w:p>
    <w:p>
      <w:pPr>
        <w:jc w:val="center"/>
        <w:rPr>
          <w:rFonts w:hint="eastAsia"/>
          <w:color w:val="auto"/>
          <w:sz w:val="44"/>
          <w:highlight w:val="none"/>
        </w:rPr>
      </w:pPr>
    </w:p>
    <w:p>
      <w:pPr>
        <w:jc w:val="center"/>
        <w:rPr>
          <w:rFonts w:hint="eastAsia"/>
          <w:color w:val="auto"/>
          <w:sz w:val="44"/>
          <w:highlight w:val="none"/>
        </w:rPr>
      </w:pPr>
      <w:r>
        <w:rPr>
          <w:rFonts w:hint="eastAsia"/>
          <w:color w:val="auto"/>
          <w:sz w:val="44"/>
          <w:highlight w:val="none"/>
        </w:rPr>
        <w:br w:type="page"/>
      </w:r>
      <w:r>
        <w:rPr>
          <w:rFonts w:hint="eastAsia"/>
          <w:color w:val="auto"/>
          <w:sz w:val="44"/>
          <w:highlight w:val="none"/>
        </w:rPr>
        <w:t>竞价申请书</w:t>
      </w:r>
    </w:p>
    <w:p>
      <w:pPr>
        <w:spacing w:line="460" w:lineRule="exact"/>
        <w:rPr>
          <w:rFonts w:hint="eastAsia" w:ascii="仿宋_GB2312" w:eastAsia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highlight w:val="none"/>
          <w:lang w:eastAsia="zh-CN"/>
        </w:rPr>
        <w:t>村（居）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经认真阅读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eastAsia="zh-CN"/>
        </w:rPr>
        <w:t>牌头镇王劳军村闲置厂房出租项目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</w:rPr>
        <w:t>的竞价文件，我方完全接受并愿意遵守竞价出让文件中的规定和要求，对所有文件均无异议。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我方现正式申请参加于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2025年12月31日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下</w:t>
      </w:r>
      <w:r>
        <w:rPr>
          <w:rFonts w:hint="eastAsia" w:ascii="仿宋_GB2312" w:eastAsia="仿宋_GB2312"/>
          <w:color w:val="auto"/>
          <w:sz w:val="28"/>
          <w:highlight w:val="none"/>
        </w:rPr>
        <w:t>午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14:30</w:t>
      </w:r>
      <w:r>
        <w:rPr>
          <w:rFonts w:hint="eastAsia" w:ascii="仿宋_GB2312" w:eastAsia="仿宋_GB2312"/>
          <w:color w:val="auto"/>
          <w:sz w:val="28"/>
          <w:highlight w:val="none"/>
        </w:rPr>
        <w:t>时在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牌头镇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4楼招投标中心</w:t>
      </w:r>
      <w:r>
        <w:rPr>
          <w:rFonts w:hint="eastAsia" w:ascii="仿宋_GB2312" w:eastAsia="仿宋_GB2312"/>
          <w:color w:val="auto"/>
          <w:sz w:val="28"/>
          <w:highlight w:val="none"/>
        </w:rPr>
        <w:t>举行的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牌头镇王劳军村闲置厂房出租项目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</w:rPr>
        <w:t>竞价活动。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我方愿意按竞价文件规定，报名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　　　　　　　</w:t>
      </w:r>
      <w:r>
        <w:rPr>
          <w:rFonts w:hint="eastAsia" w:ascii="仿宋_GB2312" w:eastAsia="仿宋_GB2312"/>
          <w:color w:val="auto"/>
          <w:sz w:val="28"/>
          <w:highlight w:val="none"/>
        </w:rPr>
        <w:t>，交纳竞价保证金人民币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highlight w:val="none"/>
        </w:rPr>
        <w:t>元（大写）（￥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28"/>
          <w:highlight w:val="none"/>
        </w:rPr>
        <w:t>）。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若我方在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竞价</w:t>
      </w:r>
      <w:r>
        <w:rPr>
          <w:rFonts w:hint="eastAsia" w:ascii="仿宋_GB2312" w:eastAsia="仿宋_GB2312"/>
          <w:color w:val="auto"/>
          <w:sz w:val="28"/>
          <w:highlight w:val="none"/>
        </w:rPr>
        <w:t>活动中，出现不能按期付款或有其他违约行为，我方愿意承担全部法律责任，并赔偿由此产生的损失。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若能中标，我方保证按照竞价出让文件的规定和要求履行全部义务。并承担因标的瑕疵带来的一切风险。</w:t>
      </w:r>
    </w:p>
    <w:p>
      <w:pPr>
        <w:spacing w:line="460" w:lineRule="exact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highlight w:val="none"/>
        </w:rPr>
        <w:t>特此申请和承诺。</w:t>
      </w:r>
    </w:p>
    <w:p>
      <w:pPr>
        <w:spacing w:line="460" w:lineRule="exact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 xml:space="preserve">附件： 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1．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身份证复印件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28"/>
          <w:highlight w:val="none"/>
        </w:rPr>
        <w:t>；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2．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营业执照复印件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highlight w:val="none"/>
        </w:rPr>
        <w:t>；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3．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eastAsia="zh-CN"/>
        </w:rPr>
        <w:t>法定代表人身份证复印件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28"/>
          <w:highlight w:val="none"/>
        </w:rPr>
        <w:t>；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4．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               </w:t>
      </w:r>
      <w:r>
        <w:rPr>
          <w:rFonts w:hint="eastAsia" w:ascii="仿宋_GB2312" w:eastAsia="仿宋_GB2312"/>
          <w:color w:val="auto"/>
          <w:sz w:val="28"/>
          <w:highlight w:val="none"/>
        </w:rPr>
        <w:t>；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……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申 请 人：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     （加盖公章）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color w:val="auto"/>
          <w:sz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法定代表人（或授权委托代理人）签名：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color w:val="auto"/>
          <w:sz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联 系 人：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color w:val="auto"/>
          <w:sz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地    址：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color w:val="auto"/>
          <w:sz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邮政编码：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color w:val="auto"/>
          <w:sz w:val="28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电    话：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                              </w:t>
      </w:r>
    </w:p>
    <w:p>
      <w:pPr>
        <w:spacing w:line="460" w:lineRule="exact"/>
        <w:ind w:firstLine="2240" w:firstLineChars="800"/>
        <w:rPr>
          <w:rFonts w:hint="eastAsia" w:ascii="仿宋_GB2312" w:eastAsia="仿宋_GB2312"/>
          <w:color w:val="auto"/>
          <w:sz w:val="28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申请日期：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28"/>
          <w:highlight w:val="none"/>
          <w:u w:val="none"/>
          <w:lang w:eastAsia="zh-CN"/>
        </w:rPr>
        <w:t>日</w:t>
      </w:r>
    </w:p>
    <w:p>
      <w:pPr>
        <w:spacing w:line="460" w:lineRule="exact"/>
        <w:rPr>
          <w:rFonts w:hint="eastAsia" w:ascii="仿宋_GB2312" w:eastAsia="仿宋_GB2312"/>
          <w:color w:val="auto"/>
          <w:sz w:val="28"/>
          <w:highlight w:val="none"/>
          <w:u w:val="none"/>
          <w:lang w:eastAsia="zh-CN"/>
        </w:rPr>
      </w:pPr>
    </w:p>
    <w:p>
      <w:pPr>
        <w:jc w:val="center"/>
        <w:rPr>
          <w:rFonts w:hint="eastAsia"/>
          <w:color w:val="auto"/>
          <w:sz w:val="44"/>
          <w:highlight w:val="none"/>
        </w:rPr>
      </w:pPr>
      <w:r>
        <w:rPr>
          <w:rFonts w:hint="eastAsia"/>
          <w:color w:val="auto"/>
          <w:sz w:val="44"/>
          <w:highlight w:val="none"/>
        </w:rPr>
        <w:br w:type="page"/>
      </w:r>
      <w:r>
        <w:rPr>
          <w:rFonts w:hint="eastAsia"/>
          <w:color w:val="auto"/>
          <w:sz w:val="44"/>
          <w:highlight w:val="none"/>
        </w:rPr>
        <w:t>授权委托书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8"/>
                <w:szCs w:val="28"/>
                <w:highlight w:val="none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8"/>
                <w:szCs w:val="28"/>
                <w:highlight w:val="none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Cs w:val="21"/>
                <w:highlight w:val="none"/>
              </w:rPr>
              <w:t>身份证（  ）护照（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Cs w:val="21"/>
                <w:highlight w:val="none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>
            <w:pPr>
              <w:spacing w:before="156" w:beforeLines="50" w:line="460" w:lineRule="exact"/>
              <w:ind w:firstLine="480" w:firstLineChars="2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本人授权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受托人）代表本人参加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  <w:lang w:eastAsia="zh-CN"/>
              </w:rPr>
              <w:t>2025年12月31日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下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</w:rPr>
              <w:t>午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14:30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</w:rPr>
              <w:t>时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在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lang w:eastAsia="zh-CN"/>
              </w:rPr>
              <w:t>诸暨市牌头镇招投标办公室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举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办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牌头镇王劳军村闲置厂房出租项目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的竞价活动，代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表本人签订《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lang w:eastAsia="zh-CN"/>
              </w:rPr>
              <w:t>承包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合同》等具有法律意义的文件、凭证等。</w:t>
            </w:r>
          </w:p>
          <w:p>
            <w:pPr>
              <w:spacing w:before="156" w:beforeLines="50" w:line="460" w:lineRule="exact"/>
              <w:ind w:firstLine="480" w:firstLineChars="200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受托人在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牌头镇王劳军村闲置厂房出租项目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竞价活动中所做出的承诺、签署的合同或文件，本人均予以承认，并承担由此产生的法律后果。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受托人无转委托权。特此委托。</w:t>
            </w:r>
          </w:p>
          <w:p>
            <w:pPr>
              <w:spacing w:before="50" w:line="500" w:lineRule="exact"/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lang w:eastAsia="zh-CN"/>
              </w:rPr>
              <w:t>　　　　　　　　　　　　　　　　　　　　委托人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（签名）：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</w:rPr>
              <w:t xml:space="preserve">                 </w:t>
            </w:r>
          </w:p>
          <w:p>
            <w:pPr>
              <w:spacing w:before="50" w:after="156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备</w:t>
            </w:r>
          </w:p>
          <w:p>
            <w:pPr>
              <w:spacing w:line="480" w:lineRule="auto"/>
              <w:jc w:val="center"/>
              <w:rPr>
                <w:rFonts w:hint="eastAsia" w:asci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>
            <w:pPr>
              <w:spacing w:before="156" w:beforeLines="50" w:line="360" w:lineRule="auto"/>
              <w:ind w:firstLine="480" w:firstLineChars="200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亲自签署。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  <w:t>（单位公章）</w:t>
            </w:r>
          </w:p>
          <w:p>
            <w:pPr>
              <w:spacing w:after="156" w:afterLines="50" w:line="360" w:lineRule="auto"/>
              <w:jc w:val="right"/>
              <w:rPr>
                <w:rFonts w:hint="eastAsia" w:asci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spacing w:line="500" w:lineRule="exact"/>
        <w:jc w:val="center"/>
        <w:rPr>
          <w:rFonts w:hint="eastAsia"/>
          <w:color w:val="auto"/>
          <w:sz w:val="44"/>
          <w:szCs w:val="44"/>
          <w:highlight w:val="none"/>
        </w:rPr>
      </w:pPr>
      <w:r>
        <w:rPr>
          <w:rFonts w:hint="eastAsia"/>
          <w:color w:val="auto"/>
          <w:sz w:val="44"/>
          <w:szCs w:val="44"/>
          <w:highlight w:val="none"/>
        </w:rPr>
        <w:br w:type="page"/>
      </w:r>
      <w:r>
        <w:rPr>
          <w:rFonts w:hint="eastAsia"/>
          <w:color w:val="auto"/>
          <w:sz w:val="44"/>
          <w:szCs w:val="44"/>
          <w:highlight w:val="none"/>
        </w:rPr>
        <w:t>竞价报价单</w:t>
      </w:r>
    </w:p>
    <w:p>
      <w:pPr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color w:val="auto"/>
          <w:sz w:val="28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开标时间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：2025年12月31日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14:30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7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竞价标的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26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牌头镇王劳军村闲置厂房出租项目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186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竞价报价</w:t>
            </w:r>
          </w:p>
        </w:tc>
        <w:tc>
          <w:tcPr>
            <w:tcW w:w="726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小写：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264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大写：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元整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大写字样</w:t>
            </w:r>
          </w:p>
        </w:tc>
        <w:tc>
          <w:tcPr>
            <w:tcW w:w="72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零  壹  贰  叁  肆  伍  陆  柒  捌  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8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竞价人确认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（签字或盖章）</w:t>
            </w:r>
          </w:p>
        </w:tc>
        <w:tc>
          <w:tcPr>
            <w:tcW w:w="7264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240" w:lineRule="exact"/>
        <w:rPr>
          <w:rFonts w:hint="eastAsia" w:ascii="宋体"/>
          <w:color w:val="auto"/>
          <w:highlight w:val="none"/>
        </w:rPr>
      </w:pPr>
    </w:p>
    <w:p>
      <w:pPr>
        <w:spacing w:line="440" w:lineRule="exact"/>
        <w:rPr>
          <w:rFonts w:hint="eastAsia" w:ascii="宋体"/>
          <w:b/>
          <w:bCs/>
          <w:color w:val="auto"/>
          <w:sz w:val="28"/>
          <w:highlight w:val="none"/>
        </w:rPr>
      </w:pPr>
      <w:r>
        <w:rPr>
          <w:rFonts w:hint="eastAsia" w:ascii="宋体"/>
          <w:b/>
          <w:bCs/>
          <w:color w:val="auto"/>
          <w:sz w:val="28"/>
          <w:highlight w:val="none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1、填写时一律用钢笔或圆珠笔，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字迹清楚，易于辨认</w:t>
      </w:r>
      <w:r>
        <w:rPr>
          <w:rFonts w:hint="eastAsia" w:ascii="仿宋_GB2312" w:eastAsia="仿宋_GB2312"/>
          <w:color w:val="auto"/>
          <w:sz w:val="28"/>
          <w:highlight w:val="none"/>
        </w:rPr>
        <w:t>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2、此单不得遗失、转借或出卖；竞价时只准使用一次，不管是否中标，均须上交评标组。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3、此单所填竞价报价为第一年租金，最小单位为元，元以下尾数一律无效。报价数字大小写应一致，大小写不一致的，以大写为准；竞价报价低于标底价为废标。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4、此单须经竞价单位盖章或竞价人签字。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5、此单须牌头镇王劳军村盖章后有效（复印无效）。</w:t>
      </w:r>
    </w:p>
    <w:p>
      <w:pPr>
        <w:spacing w:line="460" w:lineRule="exact"/>
        <w:ind w:firstLine="560" w:firstLineChars="200"/>
        <w:rPr>
          <w:rFonts w:hint="eastAsia" w:ascii="宋体" w:eastAsia="宋体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6、开标前，竞价报名人必须凭本人身份证原件或有效证件签到，否则取消竞价资格。</w:t>
      </w:r>
    </w:p>
    <w:p/>
    <w:sectPr>
      <w:footerReference r:id="rId3" w:type="default"/>
      <w:footerReference r:id="rId4" w:type="even"/>
      <w:pgSz w:w="11906" w:h="16838"/>
      <w:pgMar w:top="1418" w:right="1531" w:bottom="1418" w:left="153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17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557E5"/>
    <w:rsid w:val="2D6DB05D"/>
    <w:rsid w:val="67775A77"/>
    <w:rsid w:val="6EDC39A6"/>
    <w:rsid w:val="7EDB896E"/>
    <w:rsid w:val="7FD7C0C8"/>
    <w:rsid w:val="D7BAAA40"/>
    <w:rsid w:val="DDF55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宋体" w:eastAsia="黑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2025-12-19T08:21:00Z</dcterms:created>
  <dc:creator>PT0012</dc:creator>
  <cp:lastModifiedBy>Administrator</cp:lastModifiedBy>
  <dcterms:modified xsi:type="dcterms:W3CDTF">2025-12-22T08:33:06Z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04B6F9E1DF0E4640B22CBCCA85563971</vt:lpwstr>
  </property>
</Properties>
</file>