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spacing w:line="360" w:lineRule="auto"/>
        <w:rPr>
          <w:rFonts w:hint="eastAsia" w:ascii="仿宋" w:hAnsi="仿宋" w:eastAsia="仿宋" w:cs="仿宋"/>
          <w:color w:val="auto"/>
          <w:spacing w:val="0"/>
          <w:sz w:val="44"/>
          <w:szCs w:val="44"/>
        </w:rPr>
      </w:pPr>
      <w:bookmarkStart w:id="18" w:name="_GoBack"/>
      <w:bookmarkEnd w:id="18"/>
    </w:p>
    <w:p>
      <w:pPr>
        <w:pStyle w:val="4"/>
        <w:spacing w:line="360" w:lineRule="auto"/>
        <w:rPr>
          <w:rFonts w:hint="eastAsia" w:ascii="仿宋" w:hAnsi="仿宋" w:eastAsia="仿宋" w:cs="仿宋"/>
          <w:b/>
          <w:bCs/>
          <w:color w:val="auto"/>
          <w:spacing w:val="-6"/>
          <w:sz w:val="52"/>
          <w:szCs w:val="52"/>
          <w:highlight w:val="none"/>
          <w:lang w:eastAsia="zh-CN"/>
        </w:rPr>
      </w:pPr>
      <w:r>
        <w:rPr>
          <w:rFonts w:hint="eastAsia" w:ascii="仿宋" w:hAnsi="仿宋" w:eastAsia="仿宋" w:cs="仿宋"/>
          <w:b/>
          <w:bCs/>
          <w:color w:val="auto"/>
          <w:spacing w:val="-6"/>
          <w:sz w:val="52"/>
          <w:szCs w:val="52"/>
          <w:highlight w:val="none"/>
          <w:lang w:eastAsia="zh-CN"/>
        </w:rPr>
        <w:t>同山烧白酒产业社区一期配套建设项目—道路工程</w:t>
      </w:r>
    </w:p>
    <w:p>
      <w:pPr>
        <w:pStyle w:val="4"/>
        <w:spacing w:line="360" w:lineRule="auto"/>
        <w:rPr>
          <w:rFonts w:hint="eastAsia" w:ascii="仿宋" w:hAnsi="仿宋" w:eastAsia="仿宋" w:cs="仿宋"/>
          <w:b/>
          <w:bCs/>
          <w:color w:val="auto"/>
          <w:spacing w:val="0"/>
          <w:sz w:val="52"/>
          <w:szCs w:val="52"/>
          <w:lang w:eastAsia="zh-CN"/>
        </w:rPr>
      </w:pPr>
      <w:r>
        <w:rPr>
          <w:rFonts w:hint="eastAsia" w:ascii="仿宋" w:hAnsi="仿宋" w:eastAsia="仿宋" w:cs="仿宋"/>
          <w:b/>
          <w:bCs/>
          <w:color w:val="auto"/>
          <w:spacing w:val="0"/>
          <w:sz w:val="52"/>
          <w:szCs w:val="52"/>
          <w:lang w:val="en-US" w:eastAsia="zh-CN"/>
        </w:rPr>
        <w:t>发包</w:t>
      </w:r>
      <w:r>
        <w:rPr>
          <w:rFonts w:hint="eastAsia" w:ascii="仿宋" w:hAnsi="仿宋" w:eastAsia="仿宋" w:cs="仿宋"/>
          <w:b/>
          <w:bCs/>
          <w:color w:val="auto"/>
          <w:spacing w:val="0"/>
          <w:sz w:val="52"/>
          <w:szCs w:val="52"/>
          <w:lang w:eastAsia="zh-CN"/>
        </w:rPr>
        <w:t>代理机构</w:t>
      </w:r>
      <w:r>
        <w:rPr>
          <w:rFonts w:hint="eastAsia" w:ascii="仿宋" w:hAnsi="仿宋" w:eastAsia="仿宋" w:cs="仿宋"/>
          <w:b/>
          <w:bCs/>
          <w:color w:val="auto"/>
          <w:spacing w:val="0"/>
          <w:sz w:val="52"/>
          <w:szCs w:val="52"/>
          <w:lang w:val="en-US" w:eastAsia="zh-CN"/>
        </w:rPr>
        <w:t>发包</w:t>
      </w:r>
    </w:p>
    <w:p>
      <w:pPr>
        <w:spacing w:line="360" w:lineRule="auto"/>
        <w:jc w:val="center"/>
        <w:rPr>
          <w:rFonts w:hint="eastAsia" w:ascii="仿宋" w:hAnsi="仿宋" w:eastAsia="仿宋" w:cs="仿宋"/>
          <w:color w:val="auto"/>
          <w:sz w:val="32"/>
        </w:rPr>
      </w:pPr>
    </w:p>
    <w:p>
      <w:pPr>
        <w:spacing w:line="360" w:lineRule="auto"/>
        <w:jc w:val="center"/>
        <w:rPr>
          <w:rFonts w:hint="eastAsia" w:ascii="仿宋" w:hAnsi="仿宋" w:eastAsia="仿宋" w:cs="仿宋"/>
          <w:color w:val="auto"/>
          <w:sz w:val="32"/>
        </w:rPr>
      </w:pPr>
    </w:p>
    <w:p>
      <w:pPr>
        <w:spacing w:line="360" w:lineRule="auto"/>
        <w:jc w:val="both"/>
        <w:rPr>
          <w:rFonts w:hint="eastAsia" w:ascii="仿宋" w:hAnsi="仿宋" w:eastAsia="仿宋" w:cs="仿宋"/>
          <w:color w:val="auto"/>
          <w:sz w:val="32"/>
        </w:rPr>
      </w:pPr>
    </w:p>
    <w:p>
      <w:pPr>
        <w:spacing w:line="360" w:lineRule="auto"/>
        <w:jc w:val="both"/>
        <w:rPr>
          <w:rFonts w:hint="eastAsia" w:ascii="仿宋" w:hAnsi="仿宋" w:eastAsia="仿宋" w:cs="仿宋"/>
          <w:color w:val="auto"/>
          <w:sz w:val="32"/>
        </w:rPr>
      </w:pPr>
    </w:p>
    <w:p>
      <w:pPr>
        <w:spacing w:line="360" w:lineRule="auto"/>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jc w:val="center"/>
        <w:rPr>
          <w:rFonts w:hint="eastAsia" w:ascii="仿宋" w:hAnsi="仿宋" w:eastAsia="仿宋" w:cs="仿宋"/>
          <w:color w:val="auto"/>
          <w:sz w:val="84"/>
        </w:rPr>
      </w:pPr>
      <w:r>
        <w:rPr>
          <w:rFonts w:hint="eastAsia" w:ascii="仿宋" w:hAnsi="仿宋" w:eastAsia="仿宋" w:cs="仿宋"/>
          <w:color w:val="auto"/>
          <w:sz w:val="84"/>
          <w:lang w:val="en-US" w:eastAsia="zh-CN"/>
        </w:rPr>
        <w:t>发</w:t>
      </w:r>
      <w:r>
        <w:rPr>
          <w:rFonts w:hint="eastAsia" w:ascii="仿宋" w:hAnsi="仿宋" w:eastAsia="仿宋" w:cs="仿宋"/>
          <w:color w:val="auto"/>
          <w:sz w:val="84"/>
        </w:rPr>
        <w:t>　</w:t>
      </w:r>
      <w:r>
        <w:rPr>
          <w:rFonts w:hint="eastAsia" w:ascii="仿宋" w:hAnsi="仿宋" w:eastAsia="仿宋" w:cs="仿宋"/>
          <w:color w:val="auto"/>
          <w:sz w:val="84"/>
          <w:lang w:val="en-US" w:eastAsia="zh-CN"/>
        </w:rPr>
        <w:t>包</w:t>
      </w:r>
      <w:r>
        <w:rPr>
          <w:rFonts w:hint="eastAsia" w:ascii="仿宋" w:hAnsi="仿宋" w:eastAsia="仿宋" w:cs="仿宋"/>
          <w:color w:val="auto"/>
          <w:sz w:val="84"/>
        </w:rPr>
        <w:t>　文　件</w:t>
      </w: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500" w:lineRule="exact"/>
        <w:jc w:val="center"/>
        <w:rPr>
          <w:rFonts w:hint="eastAsia" w:ascii="仿宋" w:hAnsi="仿宋" w:eastAsia="仿宋" w:cs="仿宋"/>
          <w:color w:val="auto"/>
          <w:sz w:val="32"/>
        </w:rPr>
      </w:pPr>
    </w:p>
    <w:p>
      <w:pPr>
        <w:spacing w:line="360" w:lineRule="auto"/>
        <w:jc w:val="center"/>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诸暨市同山镇人民政府</w:t>
      </w:r>
    </w:p>
    <w:p>
      <w:pPr>
        <w:spacing w:line="360" w:lineRule="auto"/>
        <w:jc w:val="center"/>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诸暨市同山镇项目交易办公室</w:t>
      </w:r>
    </w:p>
    <w:p>
      <w:pPr>
        <w:spacing w:line="360" w:lineRule="auto"/>
        <w:jc w:val="center"/>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编制日期：202</w:t>
      </w:r>
      <w:r>
        <w:rPr>
          <w:rFonts w:hint="eastAsia" w:ascii="仿宋" w:hAnsi="仿宋" w:eastAsia="仿宋" w:cs="仿宋"/>
          <w:bCs/>
          <w:color w:val="auto"/>
          <w:sz w:val="32"/>
          <w:szCs w:val="32"/>
          <w:lang w:val="en-US" w:eastAsia="zh-CN"/>
        </w:rPr>
        <w:t>6</w:t>
      </w:r>
      <w:r>
        <w:rPr>
          <w:rFonts w:hint="eastAsia" w:ascii="仿宋" w:hAnsi="仿宋" w:eastAsia="仿宋" w:cs="仿宋"/>
          <w:bCs/>
          <w:color w:val="auto"/>
          <w:sz w:val="32"/>
          <w:szCs w:val="32"/>
          <w:lang w:eastAsia="zh-CN"/>
        </w:rPr>
        <w:t>年</w:t>
      </w: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lang w:eastAsia="zh-CN"/>
        </w:rPr>
        <w:t>月</w:t>
      </w:r>
      <w:r>
        <w:rPr>
          <w:rFonts w:hint="eastAsia" w:ascii="仿宋" w:hAnsi="仿宋" w:eastAsia="仿宋" w:cs="仿宋"/>
          <w:bCs/>
          <w:color w:val="auto"/>
          <w:sz w:val="32"/>
          <w:szCs w:val="32"/>
          <w:lang w:val="en-US" w:eastAsia="zh-CN"/>
        </w:rPr>
        <w:t>6</w:t>
      </w:r>
      <w:r>
        <w:rPr>
          <w:rFonts w:hint="eastAsia" w:ascii="仿宋" w:hAnsi="仿宋" w:eastAsia="仿宋" w:cs="仿宋"/>
          <w:bCs/>
          <w:color w:val="auto"/>
          <w:sz w:val="32"/>
          <w:szCs w:val="32"/>
          <w:lang w:eastAsia="zh-CN"/>
        </w:rPr>
        <w:t>日</w:t>
      </w:r>
    </w:p>
    <w:p>
      <w:pPr>
        <w:spacing w:line="360" w:lineRule="auto"/>
        <w:jc w:val="center"/>
        <w:rPr>
          <w:rFonts w:hint="eastAsia" w:ascii="仿宋" w:hAnsi="仿宋" w:eastAsia="仿宋" w:cs="仿宋"/>
          <w:b/>
          <w:bCs/>
          <w:color w:val="auto"/>
          <w:spacing w:val="0"/>
          <w:sz w:val="36"/>
          <w:szCs w:val="36"/>
          <w:highlight w:val="none"/>
          <w:lang w:eastAsia="zh-CN"/>
        </w:rPr>
      </w:pPr>
      <w:r>
        <w:rPr>
          <w:rFonts w:hint="eastAsia" w:ascii="仿宋" w:hAnsi="仿宋" w:eastAsia="仿宋" w:cs="仿宋"/>
          <w:b/>
          <w:bCs/>
          <w:color w:val="auto"/>
          <w:spacing w:val="-17"/>
          <w:sz w:val="36"/>
          <w:szCs w:val="36"/>
          <w:highlight w:val="none"/>
          <w:lang w:eastAsia="zh-CN"/>
        </w:rPr>
        <w:br w:type="page"/>
      </w:r>
      <w:r>
        <w:rPr>
          <w:rFonts w:hint="eastAsia" w:ascii="仿宋" w:hAnsi="仿宋" w:eastAsia="仿宋" w:cs="仿宋"/>
          <w:b/>
          <w:bCs/>
          <w:color w:val="auto"/>
          <w:spacing w:val="0"/>
          <w:sz w:val="36"/>
          <w:szCs w:val="36"/>
          <w:highlight w:val="none"/>
          <w:lang w:eastAsia="zh-CN"/>
        </w:rPr>
        <w:t>同山烧白酒产业社区一期配套建设项目—道路工程</w:t>
      </w:r>
    </w:p>
    <w:p>
      <w:pPr>
        <w:spacing w:line="360" w:lineRule="auto"/>
        <w:jc w:val="center"/>
        <w:rPr>
          <w:rFonts w:hint="eastAsia" w:ascii="仿宋" w:hAnsi="仿宋" w:eastAsia="仿宋" w:cs="仿宋"/>
          <w:b/>
          <w:bCs/>
          <w:color w:val="auto"/>
          <w:spacing w:val="0"/>
          <w:sz w:val="36"/>
          <w:szCs w:val="36"/>
          <w:lang w:eastAsia="zh-CN"/>
        </w:rPr>
      </w:pPr>
      <w:r>
        <w:rPr>
          <w:rFonts w:hint="eastAsia" w:ascii="仿宋" w:hAnsi="仿宋" w:eastAsia="仿宋" w:cs="仿宋"/>
          <w:b/>
          <w:bCs/>
          <w:color w:val="auto"/>
          <w:spacing w:val="0"/>
          <w:sz w:val="36"/>
          <w:szCs w:val="36"/>
          <w:highlight w:val="none"/>
          <w:lang w:val="en-US" w:eastAsia="zh-CN"/>
        </w:rPr>
        <w:t>发包</w:t>
      </w:r>
      <w:r>
        <w:rPr>
          <w:rFonts w:hint="eastAsia" w:ascii="仿宋" w:hAnsi="仿宋" w:eastAsia="仿宋" w:cs="仿宋"/>
          <w:b/>
          <w:bCs/>
          <w:color w:val="auto"/>
          <w:spacing w:val="0"/>
          <w:sz w:val="36"/>
          <w:szCs w:val="36"/>
          <w:highlight w:val="none"/>
        </w:rPr>
        <w:t>代理机</w:t>
      </w:r>
      <w:r>
        <w:rPr>
          <w:rFonts w:hint="eastAsia" w:ascii="仿宋" w:hAnsi="仿宋" w:eastAsia="仿宋" w:cs="仿宋"/>
          <w:b/>
          <w:bCs/>
          <w:color w:val="auto"/>
          <w:spacing w:val="0"/>
          <w:sz w:val="36"/>
          <w:szCs w:val="36"/>
        </w:rPr>
        <w:t>构</w:t>
      </w:r>
      <w:r>
        <w:rPr>
          <w:rFonts w:hint="eastAsia" w:ascii="仿宋" w:hAnsi="仿宋" w:eastAsia="仿宋" w:cs="仿宋"/>
          <w:b/>
          <w:bCs/>
          <w:color w:val="auto"/>
          <w:spacing w:val="0"/>
          <w:sz w:val="36"/>
          <w:szCs w:val="36"/>
          <w:lang w:val="en-US" w:eastAsia="zh-CN"/>
        </w:rPr>
        <w:t>发包</w:t>
      </w:r>
    </w:p>
    <w:p>
      <w:pPr>
        <w:spacing w:line="360" w:lineRule="auto"/>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发包</w:t>
      </w:r>
      <w:r>
        <w:rPr>
          <w:rFonts w:hint="eastAsia" w:ascii="仿宋" w:hAnsi="仿宋" w:eastAsia="仿宋" w:cs="仿宋"/>
          <w:b/>
          <w:bCs/>
          <w:color w:val="auto"/>
          <w:sz w:val="36"/>
          <w:szCs w:val="36"/>
        </w:rPr>
        <w:t>文件</w:t>
      </w:r>
    </w:p>
    <w:p>
      <w:pPr>
        <w:spacing w:line="360" w:lineRule="auto"/>
        <w:ind w:firstLine="1080" w:firstLineChars="300"/>
        <w:rPr>
          <w:rFonts w:hint="eastAsia" w:ascii="仿宋" w:hAnsi="仿宋" w:eastAsia="仿宋" w:cs="仿宋"/>
          <w:color w:val="auto"/>
          <w:sz w:val="36"/>
          <w:szCs w:val="36"/>
        </w:rPr>
      </w:pPr>
    </w:p>
    <w:p>
      <w:pPr>
        <w:spacing w:line="600" w:lineRule="exact"/>
        <w:ind w:firstLine="840" w:firstLineChars="3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发包</w:t>
      </w:r>
      <w:r>
        <w:rPr>
          <w:rFonts w:hint="eastAsia" w:ascii="仿宋" w:hAnsi="仿宋" w:eastAsia="仿宋" w:cs="仿宋"/>
          <w:color w:val="auto"/>
          <w:sz w:val="28"/>
          <w:szCs w:val="28"/>
        </w:rPr>
        <w:t>人：</w:t>
      </w:r>
      <w:r>
        <w:rPr>
          <w:rFonts w:hint="eastAsia" w:ascii="仿宋" w:hAnsi="仿宋" w:eastAsia="仿宋" w:cs="仿宋"/>
          <w:color w:val="auto"/>
          <w:sz w:val="28"/>
          <w:szCs w:val="28"/>
          <w:u w:val="single"/>
          <w:lang w:eastAsia="zh-CN"/>
        </w:rPr>
        <w:t>诸暨市同山镇人民政府</w:t>
      </w:r>
      <w:r>
        <w:rPr>
          <w:rFonts w:hint="eastAsia" w:ascii="仿宋" w:hAnsi="仿宋" w:eastAsia="仿宋" w:cs="仿宋"/>
          <w:color w:val="auto"/>
          <w:sz w:val="28"/>
          <w:szCs w:val="28"/>
        </w:rPr>
        <w:t>（盖章）</w:t>
      </w:r>
    </w:p>
    <w:p>
      <w:pPr>
        <w:spacing w:line="600" w:lineRule="exact"/>
        <w:ind w:firstLine="840" w:firstLineChars="300"/>
        <w:rPr>
          <w:rFonts w:hint="eastAsia" w:ascii="仿宋" w:hAnsi="仿宋" w:eastAsia="仿宋" w:cs="仿宋"/>
          <w:color w:val="auto"/>
          <w:sz w:val="28"/>
          <w:szCs w:val="28"/>
        </w:rPr>
      </w:pPr>
      <w:r>
        <w:rPr>
          <w:rFonts w:hint="eastAsia" w:ascii="仿宋" w:hAnsi="仿宋" w:eastAsia="仿宋" w:cs="仿宋"/>
          <w:color w:val="auto"/>
          <w:sz w:val="28"/>
          <w:szCs w:val="28"/>
        </w:rPr>
        <w:t>法定代表人或委托代理人：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（签字或盖章）</w:t>
      </w:r>
    </w:p>
    <w:p>
      <w:pPr>
        <w:spacing w:line="600" w:lineRule="exact"/>
        <w:ind w:firstLine="840" w:firstLineChars="300"/>
        <w:rPr>
          <w:rFonts w:hint="eastAsia" w:ascii="仿宋" w:hAnsi="仿宋" w:eastAsia="仿宋" w:cs="仿宋"/>
          <w:color w:val="auto"/>
          <w:sz w:val="28"/>
          <w:szCs w:val="28"/>
          <w:u w:val="single"/>
          <w:lang w:eastAsia="zh-CN"/>
        </w:rPr>
      </w:pPr>
      <w:r>
        <w:rPr>
          <w:rFonts w:hint="eastAsia" w:ascii="仿宋" w:hAnsi="仿宋" w:eastAsia="仿宋" w:cs="仿宋"/>
          <w:color w:val="auto"/>
          <w:sz w:val="28"/>
          <w:szCs w:val="28"/>
        </w:rPr>
        <w:t>地址：</w:t>
      </w:r>
      <w:r>
        <w:rPr>
          <w:rFonts w:hint="eastAsia" w:ascii="仿宋" w:hAnsi="仿宋" w:eastAsia="仿宋" w:cs="仿宋"/>
          <w:color w:val="auto"/>
          <w:sz w:val="28"/>
          <w:szCs w:val="28"/>
          <w:u w:val="single"/>
        </w:rPr>
        <w:t>诸暨市</w:t>
      </w:r>
      <w:r>
        <w:rPr>
          <w:rFonts w:hint="eastAsia" w:ascii="仿宋" w:hAnsi="仿宋" w:eastAsia="仿宋" w:cs="仿宋"/>
          <w:color w:val="auto"/>
          <w:sz w:val="28"/>
          <w:szCs w:val="28"/>
          <w:u w:val="single"/>
          <w:lang w:eastAsia="zh-CN"/>
        </w:rPr>
        <w:t>同山镇</w:t>
      </w:r>
    </w:p>
    <w:p>
      <w:pPr>
        <w:spacing w:line="600" w:lineRule="exact"/>
        <w:ind w:firstLine="840" w:firstLineChars="3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邮政编码：</w:t>
      </w:r>
      <w:r>
        <w:rPr>
          <w:rFonts w:hint="eastAsia" w:ascii="仿宋" w:hAnsi="仿宋" w:eastAsia="仿宋" w:cs="仿宋"/>
          <w:color w:val="auto"/>
          <w:sz w:val="28"/>
          <w:szCs w:val="28"/>
          <w:u w:val="single"/>
        </w:rPr>
        <w:t>3118</w:t>
      </w:r>
      <w:r>
        <w:rPr>
          <w:rFonts w:hint="eastAsia" w:ascii="仿宋" w:hAnsi="仿宋" w:eastAsia="仿宋" w:cs="仿宋"/>
          <w:color w:val="auto"/>
          <w:sz w:val="28"/>
          <w:szCs w:val="28"/>
          <w:u w:val="single"/>
          <w:lang w:val="en-US" w:eastAsia="zh-CN"/>
        </w:rPr>
        <w:t>00</w:t>
      </w:r>
    </w:p>
    <w:p>
      <w:pPr>
        <w:spacing w:line="600" w:lineRule="exac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rPr>
        <w:t xml:space="preserve">      联系</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_GB2312" w:hAnsi="宋体" w:eastAsia="仿宋_GB2312"/>
          <w:color w:val="auto"/>
          <w:sz w:val="28"/>
          <w:highlight w:val="none"/>
          <w:u w:val="single"/>
          <w:lang w:val="en-US" w:eastAsia="zh-CN"/>
        </w:rPr>
        <w:t>应金一龙</w:t>
      </w:r>
      <w:r>
        <w:rPr>
          <w:rFonts w:hint="eastAsia" w:ascii="仿宋" w:hAnsi="仿宋" w:eastAsia="仿宋" w:cs="仿宋"/>
          <w:color w:val="auto"/>
          <w:sz w:val="28"/>
          <w:szCs w:val="28"/>
          <w:highlight w:val="none"/>
          <w:u w:val="single"/>
        </w:rPr>
        <w:t xml:space="preserve"> </w:t>
      </w:r>
    </w:p>
    <w:p>
      <w:pPr>
        <w:spacing w:line="600" w:lineRule="exac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highlight w:val="none"/>
        </w:rPr>
        <w:t xml:space="preserve">      </w:t>
      </w:r>
      <w:r>
        <w:rPr>
          <w:rFonts w:hint="eastAsia" w:ascii="仿宋" w:hAnsi="仿宋" w:eastAsia="仿宋" w:cs="仿宋"/>
          <w:color w:val="auto"/>
          <w:kern w:val="0"/>
          <w:sz w:val="28"/>
          <w:szCs w:val="28"/>
          <w:highlight w:val="none"/>
          <w:lang w:val="en-US" w:eastAsia="zh-CN"/>
        </w:rPr>
        <w:t xml:space="preserve">工 作 </w:t>
      </w:r>
      <w:r>
        <w:rPr>
          <w:rFonts w:hint="eastAsia" w:ascii="仿宋" w:hAnsi="仿宋" w:eastAsia="仿宋" w:cs="仿宋"/>
          <w:color w:val="auto"/>
          <w:sz w:val="28"/>
          <w:szCs w:val="28"/>
          <w:highlight w:val="none"/>
        </w:rPr>
        <w:t>电  话：</w:t>
      </w:r>
      <w:r>
        <w:rPr>
          <w:rFonts w:hint="eastAsia" w:ascii="仿宋" w:hAnsi="仿宋" w:eastAsia="仿宋" w:cs="仿宋"/>
          <w:color w:val="auto"/>
          <w:sz w:val="28"/>
          <w:highlight w:val="none"/>
          <w:u w:val="single"/>
          <w:lang w:val="en-US" w:eastAsia="zh-CN"/>
        </w:rPr>
        <w:t xml:space="preserve">  </w:t>
      </w:r>
      <w:r>
        <w:rPr>
          <w:rFonts w:hint="eastAsia" w:ascii="仿宋_GB2312" w:hAnsi="宋体" w:eastAsia="仿宋_GB2312"/>
          <w:color w:val="auto"/>
          <w:sz w:val="28"/>
          <w:highlight w:val="none"/>
          <w:u w:val="single"/>
          <w:lang w:val="en-US" w:eastAsia="zh-CN"/>
        </w:rPr>
        <w:t>0575-89088586</w:t>
      </w:r>
      <w:r>
        <w:rPr>
          <w:rFonts w:hint="eastAsia" w:ascii="仿宋" w:hAnsi="仿宋" w:eastAsia="仿宋" w:cs="仿宋"/>
          <w:color w:val="auto"/>
          <w:sz w:val="28"/>
          <w:highlight w:val="none"/>
          <w:u w:val="single"/>
          <w:lang w:val="en-US" w:eastAsia="zh-CN"/>
        </w:rPr>
        <w:t xml:space="preserve">  </w:t>
      </w:r>
      <w:r>
        <w:rPr>
          <w:rFonts w:hint="eastAsia" w:ascii="仿宋" w:hAnsi="仿宋" w:eastAsia="仿宋" w:cs="仿宋"/>
          <w:color w:val="auto"/>
          <w:sz w:val="28"/>
          <w:u w:val="single"/>
          <w:lang w:val="en-US" w:eastAsia="zh-CN"/>
        </w:rPr>
        <w:t xml:space="preserve"> </w:t>
      </w:r>
    </w:p>
    <w:p>
      <w:pPr>
        <w:spacing w:line="600" w:lineRule="exact"/>
        <w:ind w:firstLine="840" w:firstLineChars="300"/>
        <w:rPr>
          <w:rFonts w:hint="default" w:ascii="仿宋" w:hAnsi="仿宋" w:eastAsia="仿宋" w:cs="仿宋"/>
          <w:color w:val="auto"/>
          <w:sz w:val="28"/>
          <w:szCs w:val="28"/>
          <w:u w:val="single"/>
          <w:lang w:val="en-US" w:eastAsia="zh-CN"/>
        </w:rPr>
      </w:pPr>
      <w:r>
        <w:rPr>
          <w:rFonts w:hint="eastAsia" w:ascii="仿宋" w:hAnsi="仿宋" w:eastAsia="仿宋" w:cs="仿宋"/>
          <w:color w:val="auto"/>
          <w:sz w:val="28"/>
          <w:szCs w:val="28"/>
        </w:rPr>
        <w:t>传  真：</w:t>
      </w:r>
      <w:r>
        <w:rPr>
          <w:rFonts w:hint="eastAsia" w:ascii="仿宋" w:hAnsi="仿宋" w:eastAsia="仿宋" w:cs="仿宋"/>
          <w:color w:val="auto"/>
          <w:sz w:val="28"/>
          <w:u w:val="single"/>
          <w:lang w:val="en-US" w:eastAsia="zh-CN"/>
        </w:rPr>
        <w:t xml:space="preserve">       /       </w:t>
      </w:r>
    </w:p>
    <w:p>
      <w:pPr>
        <w:spacing w:line="600" w:lineRule="exact"/>
        <w:rPr>
          <w:rFonts w:hint="eastAsia" w:ascii="仿宋" w:hAnsi="仿宋" w:eastAsia="仿宋" w:cs="仿宋"/>
          <w:color w:val="auto"/>
          <w:sz w:val="28"/>
          <w:szCs w:val="28"/>
        </w:rPr>
      </w:pPr>
    </w:p>
    <w:p>
      <w:pPr>
        <w:spacing w:line="600" w:lineRule="exact"/>
        <w:ind w:firstLine="840" w:firstLineChars="300"/>
        <w:rPr>
          <w:rFonts w:hint="eastAsia" w:ascii="仿宋" w:hAnsi="仿宋" w:eastAsia="仿宋" w:cs="仿宋"/>
          <w:color w:val="auto"/>
          <w:sz w:val="28"/>
          <w:szCs w:val="28"/>
        </w:rPr>
      </w:pPr>
    </w:p>
    <w:p>
      <w:pPr>
        <w:spacing w:line="600" w:lineRule="exact"/>
        <w:ind w:firstLine="840" w:firstLineChars="300"/>
        <w:rPr>
          <w:rFonts w:hint="eastAsia" w:ascii="仿宋" w:hAnsi="仿宋" w:eastAsia="仿宋" w:cs="仿宋"/>
          <w:color w:val="auto"/>
          <w:sz w:val="28"/>
          <w:szCs w:val="28"/>
        </w:rPr>
      </w:pPr>
    </w:p>
    <w:p>
      <w:pPr>
        <w:spacing w:line="600" w:lineRule="exact"/>
        <w:ind w:firstLine="840" w:firstLineChars="300"/>
        <w:rPr>
          <w:rFonts w:hint="eastAsia" w:ascii="仿宋" w:hAnsi="仿宋" w:eastAsia="仿宋" w:cs="仿宋"/>
          <w:color w:val="auto"/>
          <w:sz w:val="28"/>
          <w:szCs w:val="28"/>
        </w:rPr>
      </w:pPr>
    </w:p>
    <w:p>
      <w:pPr>
        <w:spacing w:line="600" w:lineRule="exact"/>
        <w:ind w:firstLine="840" w:firstLineChars="300"/>
        <w:rPr>
          <w:rFonts w:hint="eastAsia" w:ascii="仿宋" w:hAnsi="仿宋" w:eastAsia="仿宋" w:cs="仿宋"/>
          <w:color w:val="auto"/>
          <w:sz w:val="28"/>
          <w:szCs w:val="28"/>
        </w:rPr>
      </w:pPr>
      <w:r>
        <w:rPr>
          <w:rFonts w:hint="eastAsia" w:ascii="仿宋" w:hAnsi="仿宋" w:eastAsia="仿宋" w:cs="仿宋"/>
          <w:color w:val="auto"/>
          <w:sz w:val="28"/>
          <w:lang w:eastAsia="zh-CN"/>
        </w:rPr>
        <w:t>诸暨市同山镇项目交易办公室</w:t>
      </w:r>
      <w:r>
        <w:rPr>
          <w:rFonts w:hint="eastAsia" w:ascii="仿宋" w:hAnsi="仿宋" w:eastAsia="仿宋" w:cs="仿宋"/>
          <w:color w:val="auto"/>
          <w:sz w:val="28"/>
        </w:rPr>
        <w:t>备案审查意见</w:t>
      </w:r>
      <w:r>
        <w:rPr>
          <w:rFonts w:hint="eastAsia" w:ascii="仿宋" w:hAnsi="仿宋" w:eastAsia="仿宋" w:cs="仿宋"/>
          <w:color w:val="auto"/>
          <w:sz w:val="28"/>
          <w:szCs w:val="28"/>
        </w:rPr>
        <w:t>：</w:t>
      </w:r>
    </w:p>
    <w:p>
      <w:pPr>
        <w:spacing w:line="600" w:lineRule="exact"/>
        <w:ind w:firstLine="840" w:firstLineChars="300"/>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（盖章）</w:t>
      </w:r>
    </w:p>
    <w:p>
      <w:pPr>
        <w:spacing w:line="600" w:lineRule="exact"/>
        <w:ind w:firstLine="840" w:firstLineChars="300"/>
        <w:rPr>
          <w:rFonts w:hint="eastAsia" w:ascii="仿宋" w:hAnsi="仿宋" w:eastAsia="仿宋" w:cs="仿宋"/>
          <w:color w:val="auto"/>
          <w:sz w:val="28"/>
          <w:szCs w:val="28"/>
        </w:rPr>
      </w:pPr>
      <w:r>
        <w:rPr>
          <w:rFonts w:hint="eastAsia" w:ascii="仿宋" w:hAnsi="仿宋" w:eastAsia="仿宋" w:cs="仿宋"/>
          <w:color w:val="auto"/>
          <w:sz w:val="28"/>
          <w:szCs w:val="28"/>
        </w:rPr>
        <w:t>经办人：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（签字或盖章）</w:t>
      </w:r>
    </w:p>
    <w:p>
      <w:pPr>
        <w:spacing w:line="600" w:lineRule="exact"/>
        <w:ind w:firstLine="840" w:firstLineChars="300"/>
        <w:rPr>
          <w:rFonts w:hint="eastAsia" w:ascii="仿宋" w:hAnsi="仿宋" w:eastAsia="仿宋" w:cs="仿宋"/>
          <w:color w:val="auto"/>
          <w:sz w:val="24"/>
        </w:rPr>
      </w:pPr>
      <w:r>
        <w:rPr>
          <w:rFonts w:hint="eastAsia" w:ascii="仿宋" w:hAnsi="仿宋" w:eastAsia="仿宋" w:cs="仿宋"/>
          <w:color w:val="auto"/>
          <w:sz w:val="28"/>
          <w:szCs w:val="28"/>
        </w:rPr>
        <w:t>日  期：</w:t>
      </w:r>
      <w:r>
        <w:rPr>
          <w:rFonts w:hint="eastAsia" w:ascii="仿宋" w:hAnsi="仿宋" w:eastAsia="仿宋" w:cs="仿宋"/>
          <w:color w:val="auto"/>
          <w:sz w:val="28"/>
          <w:szCs w:val="28"/>
          <w:u w:val="single"/>
        </w:rPr>
        <w:t>　</w:t>
      </w:r>
      <w:r>
        <w:rPr>
          <w:rFonts w:hint="eastAsia" w:ascii="仿宋" w:hAnsi="仿宋" w:eastAsia="仿宋" w:cs="仿宋"/>
          <w:color w:val="auto"/>
          <w:sz w:val="28"/>
          <w:szCs w:val="28"/>
          <w:u w:val="single"/>
          <w:lang w:val="en-US" w:eastAsia="zh-CN"/>
        </w:rPr>
        <w:t xml:space="preserve">2026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p>
    <w:p>
      <w:pPr>
        <w:spacing w:line="360" w:lineRule="auto"/>
        <w:rPr>
          <w:rFonts w:hint="eastAsia" w:ascii="仿宋" w:hAnsi="仿宋" w:eastAsia="仿宋" w:cs="仿宋"/>
          <w:color w:val="auto"/>
          <w:sz w:val="36"/>
        </w:rPr>
      </w:pPr>
    </w:p>
    <w:p>
      <w:pPr>
        <w:spacing w:line="360" w:lineRule="auto"/>
        <w:jc w:val="center"/>
        <w:rPr>
          <w:rFonts w:hint="eastAsia" w:ascii="仿宋" w:hAnsi="仿宋" w:eastAsia="仿宋" w:cs="仿宋"/>
          <w:color w:val="auto"/>
          <w:sz w:val="36"/>
        </w:rPr>
      </w:pPr>
    </w:p>
    <w:p>
      <w:pPr>
        <w:spacing w:line="360" w:lineRule="auto"/>
        <w:jc w:val="center"/>
        <w:rPr>
          <w:rFonts w:hint="eastAsia" w:ascii="仿宋" w:hAnsi="仿宋" w:eastAsia="仿宋" w:cs="仿宋"/>
          <w:color w:val="auto"/>
          <w:sz w:val="36"/>
        </w:rPr>
      </w:pPr>
    </w:p>
    <w:p>
      <w:pPr>
        <w:spacing w:line="360" w:lineRule="auto"/>
        <w:jc w:val="center"/>
        <w:rPr>
          <w:rFonts w:hint="eastAsia" w:ascii="仿宋" w:hAnsi="仿宋" w:eastAsia="仿宋" w:cs="仿宋"/>
          <w:color w:val="auto"/>
          <w:sz w:val="36"/>
        </w:rPr>
      </w:pPr>
    </w:p>
    <w:p>
      <w:pPr>
        <w:spacing w:line="360" w:lineRule="auto"/>
        <w:jc w:val="center"/>
        <w:rPr>
          <w:rFonts w:hint="eastAsia" w:ascii="仿宋" w:hAnsi="仿宋" w:eastAsia="仿宋" w:cs="仿宋"/>
          <w:b/>
          <w:bCs/>
          <w:color w:val="auto"/>
          <w:sz w:val="36"/>
        </w:rPr>
      </w:pPr>
      <w:r>
        <w:rPr>
          <w:rFonts w:hint="eastAsia" w:ascii="仿宋" w:hAnsi="仿宋" w:eastAsia="仿宋" w:cs="仿宋"/>
          <w:color w:val="auto"/>
          <w:sz w:val="36"/>
        </w:rPr>
        <w:t>日程安排表</w:t>
      </w:r>
    </w:p>
    <w:tbl>
      <w:tblPr>
        <w:tblStyle w:val="13"/>
        <w:tblpPr w:leftFromText="180" w:rightFromText="180" w:vertAnchor="text" w:horzAnchor="margin" w:tblpX="102" w:tblpY="11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7"/>
        <w:gridCol w:w="3555"/>
        <w:gridCol w:w="2618"/>
        <w:gridCol w:w="12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1807"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spacing w:line="360" w:lineRule="auto"/>
              <w:rPr>
                <w:rFonts w:hint="eastAsia" w:ascii="仿宋" w:hAnsi="仿宋" w:eastAsia="仿宋" w:cs="仿宋"/>
                <w:color w:val="auto"/>
                <w:sz w:val="24"/>
              </w:rPr>
            </w:pPr>
            <w:r>
              <w:rPr>
                <w:rFonts w:hint="eastAsia" w:ascii="仿宋" w:hAnsi="仿宋" w:eastAsia="仿宋" w:cs="仿宋"/>
                <w:color w:val="auto"/>
                <w:sz w:val="24"/>
              </w:rPr>
              <w:t xml:space="preserve">         安排</w:t>
            </w:r>
          </w:p>
          <w:p>
            <w:pPr>
              <w:spacing w:line="360" w:lineRule="auto"/>
              <w:ind w:firstLine="240" w:firstLineChars="100"/>
              <w:rPr>
                <w:rFonts w:hint="eastAsia" w:ascii="仿宋" w:hAnsi="仿宋" w:eastAsia="仿宋" w:cs="仿宋"/>
                <w:color w:val="auto"/>
                <w:sz w:val="24"/>
              </w:rPr>
            </w:pPr>
            <w:r>
              <w:rPr>
                <w:rFonts w:hint="eastAsia" w:ascii="仿宋" w:hAnsi="仿宋" w:eastAsia="仿宋" w:cs="仿宋"/>
                <w:color w:val="auto"/>
                <w:sz w:val="24"/>
              </w:rPr>
              <w:t>程序</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时    间</w:t>
            </w:r>
          </w:p>
        </w:tc>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地  点</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3" w:hRule="atLeast"/>
        </w:trPr>
        <w:tc>
          <w:tcPr>
            <w:tcW w:w="18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信息发布</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日</w:t>
            </w:r>
          </w:p>
        </w:tc>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诸暨市公共资源交易网</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7" w:hRule="atLeast"/>
        </w:trPr>
        <w:tc>
          <w:tcPr>
            <w:tcW w:w="18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文件</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诸暨市公共资源交易网</w:t>
            </w:r>
          </w:p>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自行下载</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7" w:hRule="atLeast"/>
        </w:trPr>
        <w:tc>
          <w:tcPr>
            <w:tcW w:w="18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文件澄清</w:t>
            </w:r>
          </w:p>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截止时间</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11</w:t>
            </w:r>
            <w:r>
              <w:rPr>
                <w:rFonts w:hint="eastAsia" w:ascii="仿宋" w:hAnsi="仿宋" w:eastAsia="仿宋" w:cs="仿宋"/>
                <w:color w:val="auto"/>
                <w:sz w:val="24"/>
                <w:szCs w:val="24"/>
              </w:rPr>
              <w:t>日</w:t>
            </w:r>
            <w:r>
              <w:rPr>
                <w:rFonts w:hint="eastAsia" w:ascii="仿宋" w:hAnsi="仿宋" w:eastAsia="仿宋" w:cs="仿宋"/>
                <w:color w:val="auto"/>
                <w:sz w:val="24"/>
                <w:szCs w:val="24"/>
                <w:lang w:val="en-US" w:eastAsia="zh-CN"/>
              </w:rPr>
              <w:t>12:00时止</w:t>
            </w:r>
          </w:p>
        </w:tc>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如有疑问，请以书面形式加盖单位公章</w:t>
            </w:r>
            <w:r>
              <w:rPr>
                <w:rFonts w:hint="eastAsia" w:ascii="仿宋" w:hAnsi="仿宋" w:eastAsia="仿宋" w:cs="仿宋"/>
                <w:color w:val="auto"/>
                <w:sz w:val="24"/>
                <w:szCs w:val="24"/>
                <w:lang w:eastAsia="zh-CN"/>
              </w:rPr>
              <w:t>，</w:t>
            </w:r>
            <w:r>
              <w:rPr>
                <w:rFonts w:hint="eastAsia" w:ascii="仿宋" w:hAnsi="仿宋" w:eastAsia="仿宋" w:cs="仿宋"/>
                <w:color w:val="auto"/>
                <w:sz w:val="24"/>
              </w:rPr>
              <w:t>递交</w:t>
            </w:r>
            <w:r>
              <w:rPr>
                <w:rFonts w:hint="eastAsia" w:ascii="仿宋" w:hAnsi="仿宋" w:eastAsia="仿宋" w:cs="仿宋"/>
                <w:color w:val="auto"/>
                <w:sz w:val="24"/>
                <w:szCs w:val="24"/>
              </w:rPr>
              <w:t>到</w:t>
            </w:r>
            <w:r>
              <w:rPr>
                <w:rFonts w:hint="eastAsia" w:ascii="仿宋" w:hAnsi="仿宋" w:eastAsia="仿宋" w:cs="仿宋"/>
                <w:color w:val="auto"/>
                <w:sz w:val="24"/>
                <w:szCs w:val="24"/>
                <w:lang w:val="en-US" w:eastAsia="zh-CN"/>
              </w:rPr>
              <w:t>同山镇项目交易办公室</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8" w:hRule="atLeast"/>
        </w:trPr>
        <w:tc>
          <w:tcPr>
            <w:tcW w:w="18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函提交</w:t>
            </w:r>
          </w:p>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lang w:val="en-US" w:eastAsia="zh-CN"/>
              </w:rPr>
              <w:t>竞包</w:t>
            </w:r>
            <w:r>
              <w:rPr>
                <w:rFonts w:hint="eastAsia" w:ascii="仿宋" w:hAnsi="仿宋" w:eastAsia="仿宋" w:cs="仿宋"/>
                <w:color w:val="auto"/>
                <w:sz w:val="24"/>
              </w:rPr>
              <w:t>截止时间</w:t>
            </w:r>
            <w:r>
              <w:rPr>
                <w:rFonts w:hint="eastAsia" w:ascii="仿宋" w:hAnsi="仿宋" w:eastAsia="仿宋" w:cs="仿宋"/>
                <w:color w:val="auto"/>
                <w:sz w:val="24"/>
                <w:szCs w:val="24"/>
              </w:rPr>
              <w:t>）</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日</w:t>
            </w:r>
            <w:r>
              <w:rPr>
                <w:rFonts w:hint="eastAsia" w:ascii="仿宋" w:hAnsi="仿宋" w:eastAsia="仿宋" w:cs="仿宋"/>
                <w:color w:val="auto"/>
                <w:sz w:val="24"/>
                <w:szCs w:val="24"/>
                <w:lang w:val="en-US" w:eastAsia="zh-CN"/>
              </w:rPr>
              <w:t>10:00时止</w:t>
            </w:r>
          </w:p>
        </w:tc>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 w:eastAsia="zh-CN"/>
              </w:rPr>
              <w:t>同山镇政府</w:t>
            </w: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lang w:val="en" w:eastAsia="zh-CN"/>
              </w:rPr>
              <w:t>楼会议室</w:t>
            </w:r>
            <w:r>
              <w:rPr>
                <w:rFonts w:hint="eastAsia" w:ascii="仿宋" w:hAnsi="仿宋" w:eastAsia="仿宋" w:cs="仿宋"/>
                <w:color w:val="auto"/>
                <w:sz w:val="24"/>
                <w:lang w:eastAsia="zh-CN"/>
              </w:rPr>
              <w:t>（</w:t>
            </w:r>
            <w:r>
              <w:rPr>
                <w:rFonts w:hint="eastAsia" w:ascii="仿宋" w:hAnsi="仿宋" w:eastAsia="仿宋" w:cs="仿宋"/>
                <w:sz w:val="24"/>
                <w:lang w:eastAsia="zh-CN"/>
              </w:rPr>
              <w:t>竞包</w:t>
            </w:r>
            <w:r>
              <w:rPr>
                <w:rFonts w:hint="eastAsia" w:ascii="仿宋" w:hAnsi="仿宋" w:eastAsia="仿宋" w:cs="仿宋"/>
                <w:color w:val="auto"/>
                <w:sz w:val="24"/>
                <w:lang w:eastAsia="zh-CN"/>
              </w:rPr>
              <w:t>室）</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现场提交，逾时视为弃权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4" w:hRule="atLeast"/>
        </w:trPr>
        <w:tc>
          <w:tcPr>
            <w:tcW w:w="18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竞 包</w:t>
            </w:r>
          </w:p>
        </w:tc>
        <w:tc>
          <w:tcPr>
            <w:tcW w:w="35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日</w:t>
            </w:r>
            <w:r>
              <w:rPr>
                <w:rFonts w:hint="eastAsia" w:ascii="仿宋" w:hAnsi="仿宋" w:eastAsia="仿宋" w:cs="仿宋"/>
                <w:color w:val="auto"/>
                <w:sz w:val="24"/>
                <w:szCs w:val="24"/>
                <w:lang w:val="en-US" w:eastAsia="zh-CN"/>
              </w:rPr>
              <w:t>10:00时</w:t>
            </w:r>
          </w:p>
        </w:tc>
        <w:tc>
          <w:tcPr>
            <w:tcW w:w="26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 w:eastAsia="zh-CN"/>
              </w:rPr>
              <w:t>同山镇政府五楼会议室</w:t>
            </w:r>
            <w:r>
              <w:rPr>
                <w:rFonts w:hint="eastAsia" w:ascii="仿宋" w:hAnsi="仿宋" w:eastAsia="仿宋" w:cs="仿宋"/>
                <w:color w:val="auto"/>
                <w:sz w:val="24"/>
                <w:lang w:eastAsia="zh-CN"/>
              </w:rPr>
              <w:t>（</w:t>
            </w:r>
            <w:r>
              <w:rPr>
                <w:rFonts w:hint="eastAsia" w:ascii="仿宋" w:hAnsi="仿宋" w:eastAsia="仿宋" w:cs="仿宋"/>
                <w:sz w:val="24"/>
                <w:lang w:eastAsia="zh-CN"/>
              </w:rPr>
              <w:t>竞包</w:t>
            </w:r>
            <w:r>
              <w:rPr>
                <w:rFonts w:hint="eastAsia" w:ascii="仿宋" w:hAnsi="仿宋" w:eastAsia="仿宋" w:cs="仿宋"/>
                <w:color w:val="auto"/>
                <w:sz w:val="24"/>
                <w:lang w:eastAsia="zh-CN"/>
              </w:rPr>
              <w:t>室）</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szCs w:val="24"/>
              </w:rPr>
            </w:pPr>
          </w:p>
          <w:p>
            <w:pPr>
              <w:spacing w:line="360" w:lineRule="auto"/>
              <w:jc w:val="center"/>
              <w:rPr>
                <w:rFonts w:hint="eastAsia" w:ascii="仿宋" w:hAnsi="仿宋" w:eastAsia="仿宋" w:cs="仿宋"/>
                <w:color w:val="auto"/>
                <w:sz w:val="24"/>
                <w:szCs w:val="24"/>
              </w:rPr>
            </w:pPr>
          </w:p>
          <w:p>
            <w:pPr>
              <w:spacing w:line="360" w:lineRule="auto"/>
              <w:jc w:val="center"/>
              <w:rPr>
                <w:rFonts w:hint="eastAsia" w:ascii="仿宋" w:hAnsi="仿宋" w:eastAsia="仿宋" w:cs="仿宋"/>
                <w:color w:val="auto"/>
                <w:sz w:val="24"/>
                <w:szCs w:val="24"/>
              </w:rPr>
            </w:pPr>
          </w:p>
        </w:tc>
      </w:tr>
    </w:tbl>
    <w:p>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注：本表如有变动，以补充通知或修改文件通知时间为准。</w:t>
      </w:r>
    </w:p>
    <w:p>
      <w:pPr>
        <w:spacing w:line="360" w:lineRule="auto"/>
        <w:rPr>
          <w:rFonts w:hint="eastAsia" w:ascii="仿宋" w:hAnsi="仿宋" w:eastAsia="仿宋" w:cs="仿宋"/>
          <w:b/>
          <w:bCs/>
          <w:color w:val="auto"/>
          <w:sz w:val="48"/>
        </w:rPr>
      </w:pPr>
    </w:p>
    <w:p>
      <w:pPr>
        <w:keepNext w:val="0"/>
        <w:keepLines w:val="0"/>
        <w:pageBreakBefore w:val="0"/>
        <w:widowControl w:val="0"/>
        <w:numPr>
          <w:ilvl w:val="0"/>
          <w:numId w:val="0"/>
        </w:numPr>
        <w:kinsoku/>
        <w:wordWrap/>
        <w:overflowPunct/>
        <w:topLinePunct w:val="0"/>
        <w:autoSpaceDE/>
        <w:bidi w:val="0"/>
        <w:adjustRightInd/>
        <w:snapToGrid/>
        <w:spacing w:line="480" w:lineRule="exact"/>
        <w:ind w:left="0" w:leftChars="0" w:right="0" w:rightChars="0"/>
        <w:jc w:val="center"/>
        <w:textAlignment w:val="auto"/>
        <w:outlineLvl w:val="9"/>
        <w:rPr>
          <w:rFonts w:hint="default" w:ascii="仿宋" w:hAnsi="仿宋" w:eastAsia="仿宋" w:cs="仿宋"/>
          <w:color w:val="auto"/>
          <w:sz w:val="44"/>
          <w:szCs w:val="44"/>
          <w:lang w:val="en-US" w:eastAsia="zh-CN"/>
        </w:rPr>
      </w:pPr>
      <w:r>
        <w:rPr>
          <w:rFonts w:hint="eastAsia" w:ascii="仿宋" w:hAnsi="仿宋" w:eastAsia="仿宋" w:cs="仿宋"/>
          <w:b/>
          <w:bCs/>
          <w:color w:val="auto"/>
          <w:sz w:val="44"/>
          <w:szCs w:val="44"/>
          <w:lang w:val="en-US" w:eastAsia="zh-CN"/>
        </w:rPr>
        <w:t>目  录</w:t>
      </w:r>
    </w:p>
    <w:p>
      <w:pPr>
        <w:pStyle w:val="9"/>
        <w:tabs>
          <w:tab w:val="right" w:leader="dot" w:pos="9172"/>
        </w:tabs>
        <w:spacing w:line="360" w:lineRule="auto"/>
        <w:rPr>
          <w:rFonts w:hint="eastAsia" w:ascii="仿宋" w:hAnsi="仿宋" w:eastAsia="仿宋" w:cs="仿宋"/>
        </w:rPr>
      </w:pPr>
      <w:r>
        <w:rPr>
          <w:rFonts w:hint="eastAsia" w:ascii="仿宋" w:hAnsi="仿宋" w:eastAsia="仿宋" w:cs="仿宋"/>
          <w:b w:val="0"/>
          <w:bCs w:val="0"/>
          <w:color w:val="auto"/>
          <w:sz w:val="28"/>
          <w:szCs w:val="28"/>
          <w:lang w:eastAsia="zh-CN"/>
        </w:rPr>
        <w:fldChar w:fldCharType="begin"/>
      </w:r>
      <w:r>
        <w:rPr>
          <w:rFonts w:hint="eastAsia" w:ascii="仿宋" w:hAnsi="仿宋" w:eastAsia="仿宋" w:cs="仿宋"/>
          <w:b w:val="0"/>
          <w:bCs w:val="0"/>
          <w:color w:val="auto"/>
          <w:sz w:val="28"/>
          <w:szCs w:val="28"/>
          <w:lang w:eastAsia="zh-CN"/>
        </w:rPr>
        <w:instrText xml:space="preserve">TOC \o "1-2" \h \u </w:instrText>
      </w:r>
      <w:r>
        <w:rPr>
          <w:rFonts w:hint="eastAsia" w:ascii="仿宋" w:hAnsi="仿宋" w:eastAsia="仿宋" w:cs="仿宋"/>
          <w:b w:val="0"/>
          <w:bCs w:val="0"/>
          <w:color w:val="auto"/>
          <w:sz w:val="28"/>
          <w:szCs w:val="28"/>
          <w:lang w:eastAsia="zh-CN"/>
        </w:rPr>
        <w:fldChar w:fldCharType="separate"/>
      </w: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_Toc18185 </w:instrText>
      </w:r>
      <w:r>
        <w:rPr>
          <w:rFonts w:hint="eastAsia" w:ascii="仿宋" w:hAnsi="仿宋" w:eastAsia="仿宋" w:cs="仿宋"/>
          <w:bCs w:val="0"/>
          <w:szCs w:val="28"/>
          <w:lang w:eastAsia="zh-CN"/>
        </w:rPr>
        <w:fldChar w:fldCharType="separate"/>
      </w:r>
      <w:r>
        <w:rPr>
          <w:rFonts w:hint="eastAsia" w:ascii="仿宋" w:hAnsi="仿宋" w:eastAsia="仿宋" w:cs="仿宋"/>
        </w:rPr>
        <w:t>第</w:t>
      </w:r>
      <w:r>
        <w:rPr>
          <w:rFonts w:hint="eastAsia" w:ascii="仿宋" w:hAnsi="仿宋" w:eastAsia="仿宋" w:cs="仿宋"/>
          <w:lang w:val="en-US" w:eastAsia="zh-CN"/>
        </w:rPr>
        <w:t>一</w:t>
      </w:r>
      <w:r>
        <w:rPr>
          <w:rFonts w:hint="eastAsia" w:ascii="仿宋" w:hAnsi="仿宋" w:eastAsia="仿宋" w:cs="仿宋"/>
        </w:rPr>
        <w:t>章　</w:t>
      </w:r>
      <w:r>
        <w:rPr>
          <w:rFonts w:hint="eastAsia" w:ascii="仿宋" w:hAnsi="仿宋" w:eastAsia="仿宋" w:cs="仿宋"/>
          <w:lang w:val="en-US" w:eastAsia="zh-CN"/>
        </w:rPr>
        <w:t>发包</w:t>
      </w:r>
      <w:r>
        <w:rPr>
          <w:rFonts w:hint="eastAsia" w:ascii="仿宋" w:hAnsi="仿宋" w:eastAsia="仿宋" w:cs="仿宋"/>
        </w:rPr>
        <w:t>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_Toc18185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9"/>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_Toc26998 </w:instrText>
      </w:r>
      <w:r>
        <w:rPr>
          <w:rFonts w:hint="eastAsia" w:ascii="仿宋" w:hAnsi="仿宋" w:eastAsia="仿宋" w:cs="仿宋"/>
          <w:bCs w:val="0"/>
          <w:szCs w:val="28"/>
          <w:lang w:eastAsia="zh-CN"/>
        </w:rPr>
        <w:fldChar w:fldCharType="separate"/>
      </w:r>
      <w:r>
        <w:rPr>
          <w:rFonts w:hint="eastAsia" w:ascii="仿宋" w:hAnsi="仿宋" w:eastAsia="仿宋" w:cs="仿宋"/>
          <w:lang w:val="en-US" w:eastAsia="zh-CN"/>
        </w:rPr>
        <w:t>第二章　竞包人须知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_Toc26998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_Toc14912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en-US" w:eastAsia="zh-CN"/>
        </w:rPr>
        <w:t>竞包</w:t>
      </w:r>
      <w:r>
        <w:rPr>
          <w:rFonts w:hint="eastAsia" w:ascii="仿宋" w:hAnsi="仿宋" w:eastAsia="仿宋" w:cs="仿宋"/>
          <w:szCs w:val="30"/>
        </w:rPr>
        <w:t>人须知前附表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_Toc14912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_Toc31899 </w:instrText>
      </w:r>
      <w:r>
        <w:rPr>
          <w:rFonts w:hint="eastAsia" w:ascii="仿宋" w:hAnsi="仿宋" w:eastAsia="仿宋" w:cs="仿宋"/>
          <w:bCs w:val="0"/>
          <w:szCs w:val="28"/>
          <w:lang w:eastAsia="zh-CN"/>
        </w:rPr>
        <w:fldChar w:fldCharType="separate"/>
      </w:r>
      <w:r>
        <w:rPr>
          <w:rFonts w:hint="eastAsia" w:ascii="仿宋" w:hAnsi="仿宋" w:eastAsia="仿宋" w:cs="仿宋"/>
          <w:szCs w:val="30"/>
        </w:rPr>
        <w:t>一、总则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_Toc31899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_Toc16529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zh-CN" w:eastAsia="zh-CN"/>
        </w:rPr>
        <w:t>二、</w:t>
      </w:r>
      <w:r>
        <w:rPr>
          <w:rFonts w:hint="eastAsia" w:ascii="仿宋" w:hAnsi="仿宋" w:eastAsia="仿宋" w:cs="仿宋"/>
          <w:szCs w:val="30"/>
          <w:lang w:val="en-US" w:eastAsia="zh-CN"/>
        </w:rPr>
        <w:t>发包</w:t>
      </w:r>
      <w:r>
        <w:rPr>
          <w:rFonts w:hint="eastAsia" w:ascii="仿宋" w:hAnsi="仿宋" w:eastAsia="仿宋" w:cs="仿宋"/>
          <w:szCs w:val="30"/>
          <w:lang w:val="zh-CN" w:eastAsia="zh-CN"/>
        </w:rPr>
        <w:t>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_Toc16529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_Toc6157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zh-CN" w:eastAsia="zh-CN"/>
        </w:rPr>
        <w:t>三、</w:t>
      </w:r>
      <w:r>
        <w:rPr>
          <w:rFonts w:hint="eastAsia" w:ascii="仿宋" w:hAnsi="仿宋" w:eastAsia="仿宋" w:cs="仿宋"/>
          <w:szCs w:val="30"/>
          <w:lang w:val="en-US" w:eastAsia="zh-CN"/>
        </w:rPr>
        <w:t>竞包</w:t>
      </w:r>
      <w:r>
        <w:rPr>
          <w:rFonts w:hint="eastAsia" w:ascii="仿宋" w:hAnsi="仿宋" w:eastAsia="仿宋" w:cs="仿宋"/>
          <w:szCs w:val="30"/>
          <w:lang w:val="zh-CN" w:eastAsia="zh-CN"/>
        </w:rPr>
        <w:t>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_Toc6157 \h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_Toc6705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zh-CN" w:eastAsia="zh-CN"/>
        </w:rPr>
        <w:t>四、</w:t>
      </w:r>
      <w:r>
        <w:rPr>
          <w:rFonts w:hint="eastAsia" w:ascii="仿宋" w:hAnsi="仿宋" w:eastAsia="仿宋" w:cs="仿宋"/>
          <w:szCs w:val="30"/>
          <w:lang w:val="en-US" w:eastAsia="zh-CN"/>
        </w:rPr>
        <w:t>竞包</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_Toc6705 \h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_Toc25066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zh-CN" w:eastAsia="zh-CN"/>
        </w:rPr>
        <w:t>五、竞包程序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_Toc25066 \h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_Toc10370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en-US" w:eastAsia="zh-CN"/>
        </w:rPr>
        <w:t>六、</w:t>
      </w:r>
      <w:r>
        <w:rPr>
          <w:rFonts w:hint="eastAsia" w:ascii="仿宋" w:hAnsi="仿宋" w:eastAsia="仿宋" w:cs="仿宋"/>
          <w:szCs w:val="30"/>
          <w:lang w:val="zh-CN" w:eastAsia="zh-CN"/>
        </w:rPr>
        <w:t>评</w:t>
      </w:r>
      <w:r>
        <w:rPr>
          <w:rFonts w:hint="eastAsia" w:ascii="仿宋" w:hAnsi="仿宋" w:eastAsia="仿宋" w:cs="仿宋"/>
          <w:szCs w:val="30"/>
          <w:lang w:val="en-US" w:eastAsia="zh-CN"/>
        </w:rPr>
        <w:t>审</w:t>
      </w:r>
      <w:r>
        <w:rPr>
          <w:rFonts w:hint="eastAsia" w:ascii="仿宋" w:hAnsi="仿宋" w:eastAsia="仿宋" w:cs="仿宋"/>
          <w:szCs w:val="30"/>
          <w:lang w:val="zh-CN" w:eastAsia="zh-CN"/>
        </w:rPr>
        <w:t>办法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_Toc10370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_Toc8928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en-US" w:eastAsia="zh-CN"/>
        </w:rPr>
        <w:t>七、定包方式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_Toc8928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11"/>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_Toc4866 </w:instrText>
      </w:r>
      <w:r>
        <w:rPr>
          <w:rFonts w:hint="eastAsia" w:ascii="仿宋" w:hAnsi="仿宋" w:eastAsia="仿宋" w:cs="仿宋"/>
          <w:bCs w:val="0"/>
          <w:szCs w:val="28"/>
          <w:lang w:eastAsia="zh-CN"/>
        </w:rPr>
        <w:fldChar w:fldCharType="separate"/>
      </w:r>
      <w:r>
        <w:rPr>
          <w:rFonts w:hint="eastAsia" w:ascii="仿宋" w:hAnsi="仿宋" w:eastAsia="仿宋" w:cs="仿宋"/>
          <w:szCs w:val="30"/>
          <w:lang w:val="en-US" w:eastAsia="zh-CN"/>
        </w:rPr>
        <w:t>八、授予合同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_Toc4866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9"/>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_Toc2010 </w:instrText>
      </w:r>
      <w:r>
        <w:rPr>
          <w:rFonts w:hint="eastAsia" w:ascii="仿宋" w:hAnsi="仿宋" w:eastAsia="仿宋" w:cs="仿宋"/>
          <w:bCs w:val="0"/>
          <w:szCs w:val="28"/>
          <w:lang w:eastAsia="zh-CN"/>
        </w:rPr>
        <w:fldChar w:fldCharType="separate"/>
      </w:r>
      <w:r>
        <w:rPr>
          <w:rFonts w:hint="eastAsia" w:ascii="仿宋" w:hAnsi="仿宋" w:eastAsia="仿宋" w:cs="仿宋"/>
          <w:lang w:val="en-US" w:eastAsia="zh-CN"/>
        </w:rPr>
        <w:t>第三章  法定代表人授权书及竞包函格式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_Toc2010 \h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pStyle w:val="9"/>
        <w:tabs>
          <w:tab w:val="right" w:leader="dot" w:pos="9172"/>
        </w:tabs>
        <w:spacing w:line="360" w:lineRule="auto"/>
        <w:rPr>
          <w:rFonts w:hint="eastAsia" w:ascii="仿宋" w:hAnsi="仿宋" w:eastAsia="仿宋" w:cs="仿宋"/>
        </w:rPr>
      </w:pPr>
      <w:r>
        <w:rPr>
          <w:rFonts w:hint="eastAsia" w:ascii="仿宋" w:hAnsi="仿宋" w:eastAsia="仿宋" w:cs="仿宋"/>
          <w:bCs w:val="0"/>
          <w:color w:val="auto"/>
          <w:szCs w:val="28"/>
          <w:lang w:eastAsia="zh-CN"/>
        </w:rPr>
        <w:fldChar w:fldCharType="begin"/>
      </w:r>
      <w:r>
        <w:rPr>
          <w:rFonts w:hint="eastAsia" w:ascii="仿宋" w:hAnsi="仿宋" w:eastAsia="仿宋" w:cs="仿宋"/>
          <w:bCs w:val="0"/>
          <w:szCs w:val="28"/>
          <w:lang w:eastAsia="zh-CN"/>
        </w:rPr>
        <w:instrText xml:space="preserve"> HYPERLINK \l _Toc23026 </w:instrText>
      </w:r>
      <w:r>
        <w:rPr>
          <w:rFonts w:hint="eastAsia" w:ascii="仿宋" w:hAnsi="仿宋" w:eastAsia="仿宋" w:cs="仿宋"/>
          <w:bCs w:val="0"/>
          <w:szCs w:val="28"/>
          <w:lang w:eastAsia="zh-CN"/>
        </w:rPr>
        <w:fldChar w:fldCharType="separate"/>
      </w:r>
      <w:r>
        <w:rPr>
          <w:rFonts w:hint="eastAsia" w:ascii="仿宋" w:hAnsi="仿宋" w:eastAsia="仿宋" w:cs="仿宋"/>
        </w:rPr>
        <w:t>第四章　委托代理协议(格式)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_Toc23026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bCs w:val="0"/>
          <w:color w:val="auto"/>
          <w:szCs w:val="28"/>
          <w:lang w:eastAsia="zh-CN"/>
        </w:rPr>
        <w:fldChar w:fldCharType="end"/>
      </w:r>
    </w:p>
    <w:p>
      <w:pPr>
        <w:keepNext w:val="0"/>
        <w:keepLines w:val="0"/>
        <w:pageBreakBefore w:val="0"/>
        <w:widowControl w:val="0"/>
        <w:numPr>
          <w:ilvl w:val="0"/>
          <w:numId w:val="0"/>
        </w:numPr>
        <w:kinsoku/>
        <w:wordWrap/>
        <w:overflowPunct/>
        <w:topLinePunct w:val="0"/>
        <w:autoSpaceDE/>
        <w:bidi w:val="0"/>
        <w:adjustRightInd/>
        <w:snapToGrid/>
        <w:spacing w:line="360" w:lineRule="auto"/>
        <w:ind w:left="0" w:leftChars="0" w:right="0" w:rightChars="0"/>
        <w:jc w:val="center"/>
        <w:textAlignment w:val="auto"/>
        <w:outlineLvl w:val="9"/>
        <w:rPr>
          <w:rFonts w:hint="eastAsia" w:ascii="仿宋" w:hAnsi="仿宋" w:eastAsia="仿宋" w:cs="仿宋"/>
          <w:color w:val="auto"/>
          <w:sz w:val="44"/>
          <w:szCs w:val="44"/>
          <w:lang w:eastAsia="zh-CN"/>
        </w:rPr>
        <w:sectPr>
          <w:headerReference r:id="rId3" w:type="default"/>
          <w:pgSz w:w="11900" w:h="16840"/>
          <w:pgMar w:top="1240" w:right="1106" w:bottom="1287" w:left="1622" w:header="720" w:footer="720" w:gutter="0"/>
          <w:cols w:space="720" w:num="1"/>
          <w:docGrid w:linePitch="286" w:charSpace="0"/>
        </w:sectPr>
      </w:pPr>
      <w:r>
        <w:rPr>
          <w:rFonts w:hint="eastAsia" w:ascii="仿宋" w:hAnsi="仿宋" w:eastAsia="仿宋" w:cs="仿宋"/>
          <w:bCs w:val="0"/>
          <w:color w:val="auto"/>
          <w:szCs w:val="28"/>
          <w:lang w:eastAsia="zh-CN"/>
        </w:rPr>
        <w:fldChar w:fldCharType="end"/>
      </w:r>
    </w:p>
    <w:p>
      <w:pPr>
        <w:pStyle w:val="2"/>
        <w:bidi w:val="0"/>
        <w:rPr>
          <w:rFonts w:hint="eastAsia" w:ascii="仿宋" w:hAnsi="仿宋" w:eastAsia="仿宋" w:cs="仿宋"/>
        </w:rPr>
      </w:pPr>
      <w:bookmarkStart w:id="0" w:name="_Toc18185"/>
      <w:r>
        <w:rPr>
          <w:rFonts w:hint="eastAsia"/>
        </w:rPr>
        <w:t>第</w:t>
      </w:r>
      <w:r>
        <w:rPr>
          <w:rFonts w:hint="eastAsia"/>
          <w:lang w:val="en-US" w:eastAsia="zh-CN"/>
        </w:rPr>
        <w:t>一</w:t>
      </w:r>
      <w:r>
        <w:rPr>
          <w:rFonts w:hint="eastAsia"/>
        </w:rPr>
        <w:t>章　</w:t>
      </w:r>
      <w:r>
        <w:rPr>
          <w:rFonts w:hint="eastAsia" w:ascii="仿宋" w:hAnsi="仿宋" w:eastAsia="仿宋" w:cs="仿宋"/>
          <w:lang w:val="en-US" w:eastAsia="zh-CN"/>
        </w:rPr>
        <w:t>发包</w:t>
      </w:r>
      <w:r>
        <w:rPr>
          <w:rFonts w:hint="eastAsia" w:ascii="仿宋" w:hAnsi="仿宋" w:eastAsia="仿宋" w:cs="仿宋"/>
        </w:rPr>
        <w:t>公告</w:t>
      </w:r>
      <w:bookmarkEnd w:id="0"/>
    </w:p>
    <w:p>
      <w:pPr>
        <w:pStyle w:val="4"/>
        <w:keepNext w:val="0"/>
        <w:keepLines w:val="0"/>
        <w:pageBreakBefore w:val="0"/>
        <w:widowControl w:val="0"/>
        <w:kinsoku/>
        <w:wordWrap/>
        <w:overflowPunct/>
        <w:topLinePunct w:val="0"/>
        <w:autoSpaceDE/>
        <w:autoSpaceDN/>
        <w:bidi w:val="0"/>
        <w:adjustRightInd/>
        <w:snapToGrid/>
        <w:spacing w:line="420" w:lineRule="exact"/>
        <w:ind w:left="0" w:leftChars="0" w:right="0" w:rightChars="0"/>
        <w:jc w:val="left"/>
        <w:textAlignment w:val="auto"/>
        <w:outlineLvl w:val="9"/>
        <w:rPr>
          <w:rFonts w:hint="eastAsia" w:ascii="仿宋" w:hAnsi="仿宋" w:eastAsia="仿宋" w:cs="仿宋"/>
          <w:color w:val="auto"/>
          <w:spacing w:val="0"/>
          <w:sz w:val="24"/>
          <w:szCs w:val="24"/>
          <w:u w:val="none"/>
        </w:rPr>
      </w:pPr>
      <w:r>
        <w:rPr>
          <w:rFonts w:hint="eastAsia" w:ascii="仿宋" w:hAnsi="仿宋" w:eastAsia="仿宋" w:cs="仿宋"/>
          <w:color w:val="auto"/>
          <w:spacing w:val="0"/>
          <w:sz w:val="30"/>
          <w:szCs w:val="24"/>
        </w:rPr>
        <w:t xml:space="preserve">  </w:t>
      </w:r>
      <w:r>
        <w:rPr>
          <w:rFonts w:hint="eastAsia" w:ascii="仿宋" w:hAnsi="仿宋" w:eastAsia="仿宋" w:cs="仿宋"/>
          <w:color w:val="auto"/>
          <w:spacing w:val="0"/>
          <w:sz w:val="30"/>
          <w:szCs w:val="24"/>
          <w:u w:val="none"/>
        </w:rPr>
        <w:t xml:space="preserve">  </w:t>
      </w:r>
      <w:r>
        <w:rPr>
          <w:rFonts w:hint="eastAsia" w:ascii="仿宋" w:hAnsi="仿宋" w:eastAsia="仿宋" w:cs="仿宋"/>
          <w:color w:val="auto"/>
          <w:spacing w:val="0"/>
          <w:sz w:val="24"/>
          <w:szCs w:val="24"/>
          <w:u w:val="none"/>
        </w:rPr>
        <w:t>经有关部门批</w:t>
      </w:r>
      <w:r>
        <w:rPr>
          <w:rFonts w:hint="eastAsia" w:ascii="仿宋" w:hAnsi="仿宋" w:eastAsia="仿宋" w:cs="仿宋"/>
          <w:color w:val="auto"/>
          <w:spacing w:val="0"/>
          <w:sz w:val="24"/>
          <w:szCs w:val="24"/>
          <w:highlight w:val="none"/>
          <w:u w:val="none"/>
        </w:rPr>
        <w:t>准，</w:t>
      </w:r>
      <w:r>
        <w:rPr>
          <w:rFonts w:hint="eastAsia" w:ascii="仿宋" w:hAnsi="仿宋" w:eastAsia="仿宋" w:cs="仿宋"/>
          <w:color w:val="auto"/>
          <w:spacing w:val="0"/>
          <w:sz w:val="24"/>
          <w:szCs w:val="24"/>
          <w:highlight w:val="none"/>
          <w:u w:val="none"/>
          <w:lang w:eastAsia="zh-CN"/>
        </w:rPr>
        <w:t>同山烧白酒产业社区一期配套建设项目—道路工程</w:t>
      </w:r>
      <w:r>
        <w:rPr>
          <w:rFonts w:hint="eastAsia" w:ascii="仿宋" w:hAnsi="仿宋" w:eastAsia="仿宋" w:cs="仿宋"/>
          <w:color w:val="auto"/>
          <w:spacing w:val="0"/>
          <w:sz w:val="24"/>
          <w:szCs w:val="24"/>
          <w:highlight w:val="none"/>
          <w:u w:val="none"/>
          <w:lang w:val="en-US" w:eastAsia="zh-CN"/>
        </w:rPr>
        <w:t>发包</w:t>
      </w:r>
      <w:r>
        <w:rPr>
          <w:rFonts w:hint="eastAsia" w:ascii="仿宋" w:hAnsi="仿宋" w:eastAsia="仿宋" w:cs="仿宋"/>
          <w:color w:val="auto"/>
          <w:spacing w:val="0"/>
          <w:sz w:val="24"/>
          <w:szCs w:val="24"/>
          <w:highlight w:val="none"/>
          <w:u w:val="none"/>
          <w:lang w:eastAsia="zh-CN"/>
        </w:rPr>
        <w:t>代</w:t>
      </w:r>
      <w:r>
        <w:rPr>
          <w:rFonts w:hint="eastAsia" w:ascii="仿宋" w:hAnsi="仿宋" w:eastAsia="仿宋" w:cs="仿宋"/>
          <w:color w:val="auto"/>
          <w:spacing w:val="0"/>
          <w:sz w:val="24"/>
          <w:szCs w:val="24"/>
          <w:u w:val="none"/>
          <w:lang w:eastAsia="zh-CN"/>
        </w:rPr>
        <w:t>理机构</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即将实施</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工作。现根据有关规定，公开</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符合条件的</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代理机构为本项目提供</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代理服务。具体事项公告如下：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仿宋" w:hAnsi="仿宋" w:eastAsia="仿宋" w:cs="仿宋"/>
          <w:color w:val="auto"/>
          <w:spacing w:val="0"/>
          <w:sz w:val="24"/>
          <w:szCs w:val="24"/>
          <w:u w:val="none"/>
          <w:lang w:eastAsia="zh-CN"/>
        </w:rPr>
      </w:pPr>
      <w:r>
        <w:rPr>
          <w:rFonts w:hint="eastAsia" w:ascii="仿宋" w:hAnsi="仿宋" w:eastAsia="仿宋" w:cs="仿宋"/>
          <w:color w:val="auto"/>
          <w:spacing w:val="0"/>
          <w:sz w:val="24"/>
          <w:szCs w:val="24"/>
          <w:u w:val="none"/>
          <w:lang w:val="en-US" w:eastAsia="zh-CN"/>
        </w:rPr>
        <w:t>1、发包</w:t>
      </w:r>
      <w:r>
        <w:rPr>
          <w:rFonts w:hint="eastAsia" w:ascii="仿宋" w:hAnsi="仿宋" w:eastAsia="仿宋" w:cs="仿宋"/>
          <w:color w:val="auto"/>
          <w:spacing w:val="0"/>
          <w:sz w:val="24"/>
          <w:szCs w:val="24"/>
          <w:u w:val="none"/>
        </w:rPr>
        <w:t>人：</w:t>
      </w:r>
      <w:r>
        <w:rPr>
          <w:rFonts w:hint="eastAsia" w:ascii="仿宋" w:hAnsi="仿宋" w:eastAsia="仿宋" w:cs="仿宋"/>
          <w:color w:val="auto"/>
          <w:spacing w:val="0"/>
          <w:sz w:val="24"/>
          <w:szCs w:val="24"/>
          <w:u w:val="none"/>
          <w:lang w:eastAsia="zh-CN"/>
        </w:rPr>
        <w:t>诸暨市同山镇人民政府</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仿宋" w:hAnsi="仿宋" w:eastAsia="仿宋" w:cs="仿宋"/>
          <w:color w:val="auto"/>
          <w:spacing w:val="0"/>
          <w:sz w:val="24"/>
          <w:szCs w:val="24"/>
          <w:u w:val="none"/>
          <w:lang w:eastAsia="zh-CN"/>
        </w:rPr>
      </w:pPr>
      <w:r>
        <w:rPr>
          <w:rFonts w:hint="eastAsia" w:ascii="仿宋" w:hAnsi="仿宋" w:eastAsia="仿宋" w:cs="仿宋"/>
          <w:color w:val="auto"/>
          <w:spacing w:val="0"/>
          <w:sz w:val="24"/>
          <w:szCs w:val="24"/>
          <w:u w:val="none"/>
        </w:rPr>
        <w:t>2</w:t>
      </w:r>
      <w:r>
        <w:rPr>
          <w:rFonts w:hint="eastAsia" w:ascii="仿宋" w:hAnsi="仿宋" w:eastAsia="仿宋" w:cs="仿宋"/>
          <w:color w:val="auto"/>
          <w:spacing w:val="0"/>
          <w:sz w:val="24"/>
          <w:szCs w:val="24"/>
          <w:u w:val="none"/>
          <w:lang w:eastAsia="zh-CN"/>
        </w:rPr>
        <w:t>、项目</w:t>
      </w:r>
      <w:r>
        <w:rPr>
          <w:rFonts w:hint="eastAsia" w:ascii="仿宋" w:hAnsi="仿宋" w:eastAsia="仿宋" w:cs="仿宋"/>
          <w:color w:val="auto"/>
          <w:spacing w:val="0"/>
          <w:sz w:val="24"/>
          <w:szCs w:val="24"/>
          <w:highlight w:val="none"/>
          <w:u w:val="none"/>
          <w:lang w:eastAsia="zh-CN"/>
        </w:rPr>
        <w:t>名称</w:t>
      </w:r>
      <w:r>
        <w:rPr>
          <w:rFonts w:hint="eastAsia" w:ascii="仿宋" w:hAnsi="仿宋" w:eastAsia="仿宋" w:cs="仿宋"/>
          <w:color w:val="auto"/>
          <w:spacing w:val="0"/>
          <w:sz w:val="24"/>
          <w:szCs w:val="24"/>
          <w:u w:val="none"/>
          <w:lang w:eastAsia="zh-CN"/>
        </w:rPr>
        <w:t>：同山烧白酒产业社区一期配套建设项目—道路工程</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lang w:eastAsia="zh-CN"/>
        </w:rPr>
        <w:t>代理机构</w:t>
      </w:r>
      <w:r>
        <w:rPr>
          <w:rFonts w:hint="eastAsia" w:ascii="仿宋" w:hAnsi="仿宋" w:eastAsia="仿宋" w:cs="仿宋"/>
          <w:color w:val="auto"/>
          <w:spacing w:val="0"/>
          <w:sz w:val="24"/>
          <w:szCs w:val="24"/>
          <w:u w:val="none"/>
          <w:lang w:val="en-US" w:eastAsia="zh-CN"/>
        </w:rPr>
        <w:t>发包</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仿宋" w:hAnsi="仿宋" w:eastAsia="仿宋" w:cs="仿宋"/>
          <w:color w:val="auto"/>
          <w:spacing w:val="0"/>
          <w:sz w:val="24"/>
          <w:szCs w:val="24"/>
          <w:u w:val="none"/>
          <w:lang w:val="en-US"/>
        </w:rPr>
      </w:pPr>
      <w:r>
        <w:rPr>
          <w:rFonts w:hint="eastAsia" w:ascii="仿宋" w:hAnsi="仿宋" w:eastAsia="仿宋" w:cs="仿宋"/>
          <w:color w:val="auto"/>
          <w:spacing w:val="0"/>
          <w:sz w:val="24"/>
          <w:szCs w:val="24"/>
          <w:u w:val="none"/>
          <w:lang w:val="en-US" w:eastAsia="zh-CN"/>
        </w:rPr>
        <w:t>3、</w:t>
      </w:r>
      <w:r>
        <w:rPr>
          <w:rFonts w:hint="eastAsia" w:ascii="仿宋" w:hAnsi="仿宋" w:eastAsia="仿宋" w:cs="仿宋"/>
          <w:color w:val="auto"/>
          <w:spacing w:val="0"/>
          <w:sz w:val="24"/>
          <w:szCs w:val="24"/>
          <w:u w:val="none"/>
        </w:rPr>
        <w:t>投资规模：</w:t>
      </w:r>
      <w:r>
        <w:rPr>
          <w:rFonts w:hint="eastAsia" w:ascii="仿宋" w:hAnsi="仿宋" w:eastAsia="仿宋" w:cs="仿宋"/>
          <w:color w:val="auto"/>
          <w:spacing w:val="-11"/>
          <w:sz w:val="24"/>
          <w:szCs w:val="24"/>
          <w:highlight w:val="none"/>
          <w:u w:val="none"/>
          <w:lang w:eastAsia="zh-CN"/>
        </w:rPr>
        <w:t>同山烧白酒产业社区一期配套建设项目—道路工程，总造价约</w:t>
      </w:r>
      <w:r>
        <w:rPr>
          <w:rFonts w:hint="eastAsia" w:ascii="仿宋" w:hAnsi="仿宋" w:eastAsia="仿宋" w:cs="仿宋"/>
          <w:color w:val="auto"/>
          <w:spacing w:val="-11"/>
          <w:sz w:val="24"/>
          <w:szCs w:val="24"/>
          <w:highlight w:val="none"/>
          <w:u w:val="none"/>
          <w:lang w:val="en-US" w:eastAsia="zh-CN"/>
        </w:rPr>
        <w:t>1720</w:t>
      </w:r>
      <w:r>
        <w:rPr>
          <w:rFonts w:hint="eastAsia" w:ascii="仿宋" w:hAnsi="仿宋" w:eastAsia="仿宋" w:cs="仿宋"/>
          <w:color w:val="auto"/>
          <w:spacing w:val="-11"/>
          <w:sz w:val="24"/>
          <w:szCs w:val="24"/>
          <w:highlight w:val="none"/>
          <w:u w:val="none"/>
          <w:lang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480" w:firstLineChars="200"/>
        <w:textAlignment w:val="auto"/>
        <w:outlineLvl w:val="9"/>
        <w:rPr>
          <w:rFonts w:hint="eastAsia" w:ascii="仿宋" w:hAnsi="仿宋" w:eastAsia="仿宋" w:cs="仿宋"/>
          <w:color w:val="auto"/>
          <w:spacing w:val="0"/>
          <w:sz w:val="24"/>
          <w:szCs w:val="24"/>
          <w:u w:val="none"/>
        </w:rPr>
      </w:pPr>
      <w:r>
        <w:rPr>
          <w:rFonts w:hint="eastAsia" w:ascii="仿宋" w:hAnsi="仿宋" w:eastAsia="仿宋" w:cs="仿宋"/>
          <w:color w:val="auto"/>
          <w:spacing w:val="0"/>
          <w:sz w:val="24"/>
          <w:szCs w:val="24"/>
          <w:u w:val="none"/>
          <w:lang w:val="en-US" w:eastAsia="zh-CN"/>
        </w:rPr>
        <w:t>4、</w:t>
      </w:r>
      <w:r>
        <w:rPr>
          <w:rFonts w:hint="eastAsia" w:ascii="仿宋" w:hAnsi="仿宋" w:eastAsia="仿宋" w:cs="仿宋"/>
          <w:color w:val="auto"/>
          <w:spacing w:val="0"/>
          <w:sz w:val="24"/>
          <w:szCs w:val="24"/>
          <w:u w:val="none"/>
        </w:rPr>
        <w:t>服务期限</w:t>
      </w:r>
      <w:r>
        <w:rPr>
          <w:rFonts w:hint="eastAsia" w:ascii="仿宋" w:hAnsi="仿宋" w:eastAsia="仿宋" w:cs="仿宋"/>
          <w:color w:val="auto"/>
          <w:spacing w:val="0"/>
          <w:sz w:val="24"/>
          <w:szCs w:val="24"/>
          <w:u w:val="none"/>
          <w:lang w:eastAsia="zh-CN"/>
        </w:rPr>
        <w:t>：合同签订之日起至该工程所有项目完成</w:t>
      </w:r>
      <w:r>
        <w:rPr>
          <w:rFonts w:hint="eastAsia" w:ascii="仿宋" w:hAnsi="仿宋" w:eastAsia="仿宋" w:cs="仿宋"/>
          <w:color w:val="auto"/>
          <w:spacing w:val="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outlineLvl w:val="9"/>
        <w:rPr>
          <w:rFonts w:hint="eastAsia" w:ascii="仿宋" w:hAnsi="仿宋" w:eastAsia="仿宋" w:cs="仿宋"/>
          <w:color w:val="auto"/>
          <w:spacing w:val="0"/>
          <w:sz w:val="24"/>
          <w:szCs w:val="24"/>
          <w:u w:val="none"/>
        </w:rPr>
      </w:pPr>
      <w:r>
        <w:rPr>
          <w:rFonts w:hint="eastAsia" w:ascii="仿宋" w:hAnsi="仿宋" w:eastAsia="仿宋" w:cs="仿宋"/>
          <w:color w:val="auto"/>
          <w:spacing w:val="0"/>
          <w:sz w:val="24"/>
          <w:szCs w:val="24"/>
          <w:u w:val="none"/>
        </w:rPr>
        <w:t xml:space="preserve">    </w:t>
      </w:r>
      <w:r>
        <w:rPr>
          <w:rFonts w:hint="eastAsia" w:ascii="仿宋" w:hAnsi="仿宋" w:eastAsia="仿宋" w:cs="仿宋"/>
          <w:color w:val="auto"/>
          <w:spacing w:val="0"/>
          <w:sz w:val="24"/>
          <w:szCs w:val="24"/>
          <w:u w:val="none"/>
          <w:lang w:val="en-US" w:eastAsia="zh-CN"/>
        </w:rPr>
        <w:t>5</w:t>
      </w:r>
      <w:r>
        <w:rPr>
          <w:rFonts w:hint="eastAsia" w:ascii="仿宋" w:hAnsi="仿宋" w:eastAsia="仿宋" w:cs="仿宋"/>
          <w:color w:val="auto"/>
          <w:spacing w:val="0"/>
          <w:sz w:val="24"/>
          <w:szCs w:val="24"/>
          <w:u w:val="none"/>
        </w:rPr>
        <w:t>、</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方式：公开</w:t>
      </w:r>
      <w:r>
        <w:rPr>
          <w:rFonts w:hint="eastAsia" w:ascii="仿宋" w:hAnsi="仿宋" w:eastAsia="仿宋" w:cs="仿宋"/>
          <w:color w:val="auto"/>
          <w:spacing w:val="0"/>
          <w:sz w:val="24"/>
          <w:szCs w:val="24"/>
          <w:u w:val="none"/>
          <w:lang w:val="en-US" w:eastAsia="zh-CN"/>
        </w:rPr>
        <w:t>发包</w:t>
      </w:r>
      <w:r>
        <w:rPr>
          <w:rFonts w:hint="eastAsia" w:ascii="仿宋" w:hAnsi="仿宋" w:eastAsia="仿宋" w:cs="仿宋"/>
          <w:color w:val="auto"/>
          <w:spacing w:val="0"/>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outlineLvl w:val="9"/>
        <w:rPr>
          <w:rFonts w:hint="eastAsia" w:ascii="仿宋" w:hAnsi="仿宋" w:eastAsia="仿宋" w:cs="仿宋"/>
          <w:color w:val="auto"/>
          <w:spacing w:val="0"/>
          <w:sz w:val="24"/>
          <w:szCs w:val="24"/>
          <w:highlight w:val="none"/>
          <w:u w:val="none"/>
        </w:rPr>
      </w:pPr>
      <w:r>
        <w:rPr>
          <w:rFonts w:hint="eastAsia" w:ascii="仿宋" w:hAnsi="仿宋" w:eastAsia="仿宋" w:cs="仿宋"/>
          <w:color w:val="auto"/>
          <w:spacing w:val="0"/>
          <w:sz w:val="24"/>
          <w:szCs w:val="24"/>
          <w:u w:val="none"/>
        </w:rPr>
        <w:t xml:space="preserve">    </w:t>
      </w:r>
      <w:r>
        <w:rPr>
          <w:rFonts w:hint="eastAsia" w:ascii="仿宋" w:hAnsi="仿宋" w:eastAsia="仿宋" w:cs="仿宋"/>
          <w:color w:val="auto"/>
          <w:spacing w:val="0"/>
          <w:sz w:val="24"/>
          <w:szCs w:val="24"/>
          <w:u w:val="none"/>
          <w:lang w:val="en-US" w:eastAsia="zh-CN"/>
        </w:rPr>
        <w:t>6</w:t>
      </w:r>
      <w:r>
        <w:rPr>
          <w:rFonts w:hint="eastAsia" w:ascii="仿宋" w:hAnsi="仿宋" w:eastAsia="仿宋" w:cs="仿宋"/>
          <w:color w:val="auto"/>
          <w:spacing w:val="0"/>
          <w:sz w:val="24"/>
          <w:szCs w:val="24"/>
          <w:u w:val="none"/>
        </w:rPr>
        <w:t>、信息发布时间</w:t>
      </w:r>
      <w:r>
        <w:rPr>
          <w:rFonts w:hint="eastAsia" w:ascii="仿宋" w:hAnsi="仿宋" w:eastAsia="仿宋" w:cs="仿宋"/>
          <w:color w:val="auto"/>
          <w:spacing w:val="0"/>
          <w:sz w:val="24"/>
          <w:szCs w:val="24"/>
          <w:highlight w:val="none"/>
          <w:u w:val="none"/>
        </w:rPr>
        <w:t>：</w:t>
      </w:r>
      <w:r>
        <w:rPr>
          <w:rFonts w:hint="eastAsia" w:ascii="仿宋" w:hAnsi="仿宋" w:eastAsia="仿宋" w:cs="仿宋"/>
          <w:color w:val="auto"/>
          <w:spacing w:val="0"/>
          <w:sz w:val="24"/>
          <w:szCs w:val="24"/>
          <w:highlight w:val="none"/>
          <w:u w:val="none"/>
          <w:lang w:eastAsia="zh-CN"/>
        </w:rPr>
        <w:t>202</w:t>
      </w:r>
      <w:r>
        <w:rPr>
          <w:rFonts w:hint="eastAsia" w:ascii="仿宋" w:hAnsi="仿宋" w:eastAsia="仿宋" w:cs="仿宋"/>
          <w:color w:val="auto"/>
          <w:spacing w:val="0"/>
          <w:sz w:val="24"/>
          <w:szCs w:val="24"/>
          <w:highlight w:val="none"/>
          <w:u w:val="none"/>
          <w:lang w:val="en-US" w:eastAsia="zh-CN"/>
        </w:rPr>
        <w:t>6</w:t>
      </w:r>
      <w:r>
        <w:rPr>
          <w:rFonts w:hint="eastAsia" w:ascii="仿宋" w:hAnsi="仿宋" w:eastAsia="仿宋" w:cs="仿宋"/>
          <w:color w:val="auto"/>
          <w:spacing w:val="0"/>
          <w:sz w:val="24"/>
          <w:szCs w:val="24"/>
          <w:highlight w:val="none"/>
          <w:u w:val="none"/>
        </w:rPr>
        <w:t>年</w:t>
      </w:r>
      <w:r>
        <w:rPr>
          <w:rFonts w:hint="eastAsia" w:ascii="仿宋" w:hAnsi="仿宋" w:eastAsia="仿宋" w:cs="仿宋"/>
          <w:color w:val="auto"/>
          <w:spacing w:val="0"/>
          <w:sz w:val="24"/>
          <w:szCs w:val="24"/>
          <w:highlight w:val="none"/>
          <w:u w:val="none"/>
          <w:lang w:val="en-US" w:eastAsia="zh-CN"/>
        </w:rPr>
        <w:t>2</w:t>
      </w:r>
      <w:r>
        <w:rPr>
          <w:rFonts w:hint="eastAsia" w:ascii="仿宋" w:hAnsi="仿宋" w:eastAsia="仿宋" w:cs="仿宋"/>
          <w:color w:val="auto"/>
          <w:spacing w:val="0"/>
          <w:sz w:val="24"/>
          <w:szCs w:val="24"/>
          <w:highlight w:val="none"/>
          <w:u w:val="none"/>
        </w:rPr>
        <w:t>月</w:t>
      </w:r>
      <w:r>
        <w:rPr>
          <w:rFonts w:hint="eastAsia" w:ascii="仿宋" w:hAnsi="仿宋" w:eastAsia="仿宋" w:cs="仿宋"/>
          <w:color w:val="auto"/>
          <w:spacing w:val="0"/>
          <w:sz w:val="24"/>
          <w:szCs w:val="24"/>
          <w:highlight w:val="none"/>
          <w:u w:val="none"/>
          <w:lang w:val="en-US" w:eastAsia="zh-CN"/>
        </w:rPr>
        <w:t>6</w:t>
      </w:r>
      <w:r>
        <w:rPr>
          <w:rFonts w:hint="eastAsia" w:ascii="仿宋" w:hAnsi="仿宋" w:eastAsia="仿宋" w:cs="仿宋"/>
          <w:color w:val="auto"/>
          <w:spacing w:val="0"/>
          <w:sz w:val="24"/>
          <w:szCs w:val="24"/>
          <w:highlight w:val="none"/>
          <w:u w:val="none"/>
        </w:rPr>
        <w:t>日</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7、竞包人要求：</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720" w:firstLineChars="3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①竞包人营业执照具有工程招标代理经营范围。</w:t>
      </w:r>
    </w:p>
    <w:p>
      <w:pPr>
        <w:keepNext w:val="0"/>
        <w:keepLines w:val="0"/>
        <w:pageBreakBefore w:val="0"/>
        <w:widowControl w:val="0"/>
        <w:kinsoku/>
        <w:wordWrap/>
        <w:overflowPunct/>
        <w:topLinePunct w:val="0"/>
        <w:autoSpaceDE/>
        <w:autoSpaceDN/>
        <w:bidi w:val="0"/>
        <w:adjustRightInd/>
        <w:spacing w:line="420" w:lineRule="exact"/>
        <w:ind w:firstLine="720" w:firstLineChars="300"/>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②竞包人应在竞包时确定本单位拟派参与本项目的人员，建筑、安装造价工程师至少一名。 （同一人拥有几个专业的仅按-个专业计算），均需提供本企业或本企业诸暨分公司为其缴纳的近3个月社保证明（2025年10月、11月、12月），</w:t>
      </w:r>
      <w:r>
        <w:rPr>
          <w:rFonts w:hint="eastAsia" w:ascii="仿宋" w:hAnsi="仿宋" w:eastAsia="仿宋" w:cs="仿宋"/>
          <w:color w:val="FF0000"/>
          <w:sz w:val="24"/>
          <w:szCs w:val="24"/>
          <w:highlight w:val="none"/>
          <w:lang w:val="en-US" w:eastAsia="zh-CN"/>
        </w:rPr>
        <w:t>以上人员不包括离、退休返聘人员；拥有不少于5名熟悉招标投标法规、具备编制招标文件和组织评标等专业能力的从业人员。</w:t>
      </w:r>
    </w:p>
    <w:p>
      <w:pPr>
        <w:keepNext w:val="0"/>
        <w:keepLines w:val="0"/>
        <w:pageBreakBefore w:val="0"/>
        <w:widowControl w:val="0"/>
        <w:kinsoku/>
        <w:wordWrap/>
        <w:overflowPunct/>
        <w:topLinePunct w:val="0"/>
        <w:autoSpaceDE/>
        <w:autoSpaceDN/>
        <w:bidi w:val="0"/>
        <w:adjustRightInd/>
        <w:spacing w:line="42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FF0000"/>
          <w:sz w:val="24"/>
          <w:szCs w:val="24"/>
          <w:highlight w:val="none"/>
          <w:lang w:val="en-US" w:eastAsia="zh-CN"/>
        </w:rPr>
        <w:t>③投标人应在省级建筑市场监管一体化工作平台上登记本机构及从业人员信息。</w:t>
      </w:r>
    </w:p>
    <w:p>
      <w:pPr>
        <w:keepNext w:val="0"/>
        <w:keepLines w:val="0"/>
        <w:pageBreakBefore w:val="0"/>
        <w:widowControl w:val="0"/>
        <w:kinsoku/>
        <w:wordWrap/>
        <w:overflowPunct/>
        <w:topLinePunct w:val="0"/>
        <w:autoSpaceDE/>
        <w:autoSpaceDN/>
        <w:bidi w:val="0"/>
        <w:adjustRightInd/>
        <w:spacing w:line="42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8、参加人员：法定代表人或其委托代理人。</w:t>
      </w:r>
    </w:p>
    <w:p>
      <w:pPr>
        <w:keepNext w:val="0"/>
        <w:keepLines w:val="0"/>
        <w:pageBreakBefore w:val="0"/>
        <w:widowControl w:val="0"/>
        <w:kinsoku/>
        <w:wordWrap/>
        <w:overflowPunct/>
        <w:topLinePunct w:val="0"/>
        <w:autoSpaceDE/>
        <w:autoSpaceDN/>
        <w:bidi w:val="0"/>
        <w:adjustRightInd/>
        <w:spacing w:line="42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携带资料：</w:t>
      </w:r>
      <w:r>
        <w:rPr>
          <w:rFonts w:hint="eastAsia" w:ascii="仿宋" w:hAnsi="仿宋" w:eastAsia="仿宋" w:cs="仿宋"/>
          <w:color w:val="auto"/>
          <w:sz w:val="24"/>
          <w:szCs w:val="24"/>
          <w:lang w:val="en-US" w:eastAsia="zh-CN"/>
        </w:rPr>
        <w:t>竞包函原件、</w:t>
      </w:r>
      <w:r>
        <w:rPr>
          <w:rFonts w:hint="eastAsia" w:ascii="仿宋" w:hAnsi="仿宋" w:eastAsia="仿宋" w:cs="仿宋"/>
          <w:color w:val="auto"/>
          <w:sz w:val="24"/>
          <w:szCs w:val="24"/>
        </w:rPr>
        <w:t>授权委托书原件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lang w:eastAsia="zh-CN"/>
        </w:rPr>
        <w:t>人代表身份证原件</w:t>
      </w:r>
      <w:r>
        <w:rPr>
          <w:rFonts w:hint="eastAsia" w:ascii="仿宋" w:hAnsi="仿宋" w:eastAsia="仿宋" w:cs="仿宋"/>
          <w:color w:val="auto"/>
          <w:sz w:val="24"/>
          <w:szCs w:val="24"/>
          <w:lang w:val="en-US" w:eastAsia="zh-CN"/>
        </w:rPr>
        <w:t>及复印件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营业执照</w:t>
      </w:r>
      <w:r>
        <w:rPr>
          <w:rFonts w:hint="eastAsia" w:ascii="仿宋" w:hAnsi="仿宋" w:eastAsia="仿宋" w:cs="仿宋"/>
          <w:color w:val="auto"/>
          <w:sz w:val="24"/>
          <w:szCs w:val="24"/>
          <w:lang w:val="en-US" w:eastAsia="zh-CN"/>
        </w:rPr>
        <w:t>复印件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相应专业</w:t>
      </w:r>
      <w:r>
        <w:rPr>
          <w:rFonts w:hint="eastAsia" w:ascii="仿宋" w:hAnsi="仿宋" w:eastAsia="仿宋" w:cs="仿宋"/>
          <w:color w:val="auto"/>
          <w:sz w:val="24"/>
          <w:szCs w:val="24"/>
        </w:rPr>
        <w:t>注册造价工程师证书</w:t>
      </w:r>
      <w:r>
        <w:rPr>
          <w:rFonts w:hint="eastAsia" w:ascii="仿宋" w:hAnsi="仿宋" w:eastAsia="仿宋" w:cs="仿宋"/>
          <w:color w:val="auto"/>
          <w:sz w:val="24"/>
          <w:szCs w:val="24"/>
          <w:lang w:val="en-US" w:eastAsia="zh-CN"/>
        </w:rPr>
        <w:t>复印件及其在本企业三个月以上社保证明</w:t>
      </w:r>
      <w:r>
        <w:rPr>
          <w:rFonts w:hint="eastAsia" w:ascii="仿宋" w:hAnsi="仿宋" w:eastAsia="仿宋" w:cs="仿宋"/>
          <w:color w:val="auto"/>
          <w:sz w:val="24"/>
          <w:szCs w:val="24"/>
        </w:rPr>
        <w:t>。（上述资料</w:t>
      </w:r>
      <w:r>
        <w:rPr>
          <w:rFonts w:hint="eastAsia" w:ascii="仿宋" w:hAnsi="仿宋" w:eastAsia="仿宋" w:cs="仿宋"/>
          <w:color w:val="auto"/>
          <w:sz w:val="24"/>
          <w:szCs w:val="24"/>
          <w:lang w:val="en-US" w:eastAsia="zh-CN"/>
        </w:rPr>
        <w:t>提供</w:t>
      </w:r>
      <w:r>
        <w:rPr>
          <w:rFonts w:hint="eastAsia" w:ascii="仿宋" w:hAnsi="仿宋" w:eastAsia="仿宋" w:cs="仿宋"/>
          <w:color w:val="auto"/>
          <w:sz w:val="24"/>
          <w:szCs w:val="24"/>
        </w:rPr>
        <w:t>复印件</w:t>
      </w:r>
      <w:r>
        <w:rPr>
          <w:rFonts w:hint="eastAsia" w:ascii="仿宋" w:hAnsi="仿宋" w:eastAsia="仿宋" w:cs="仿宋"/>
          <w:color w:val="auto"/>
          <w:sz w:val="24"/>
          <w:szCs w:val="24"/>
          <w:lang w:val="en-US" w:eastAsia="zh-CN"/>
        </w:rPr>
        <w:t>的需</w:t>
      </w:r>
      <w:r>
        <w:rPr>
          <w:rFonts w:hint="eastAsia" w:ascii="仿宋" w:hAnsi="仿宋" w:eastAsia="仿宋" w:cs="仿宋"/>
          <w:color w:val="auto"/>
          <w:sz w:val="24"/>
          <w:szCs w:val="24"/>
        </w:rPr>
        <w:t>加盖</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人印章）</w:t>
      </w:r>
    </w:p>
    <w:p>
      <w:pPr>
        <w:keepNext w:val="0"/>
        <w:keepLines w:val="0"/>
        <w:pageBreakBefore w:val="0"/>
        <w:widowControl w:val="0"/>
        <w:kinsoku/>
        <w:wordWrap/>
        <w:overflowPunct/>
        <w:topLinePunct w:val="0"/>
        <w:autoSpaceDE/>
        <w:autoSpaceDN/>
        <w:bidi w:val="0"/>
        <w:adjustRightInd/>
        <w:spacing w:line="42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、领取</w:t>
      </w: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文件方式：网上自行下载</w:t>
      </w:r>
    </w:p>
    <w:p>
      <w:pPr>
        <w:keepNext w:val="0"/>
        <w:keepLines w:val="0"/>
        <w:pageBreakBefore w:val="0"/>
        <w:widowControl w:val="0"/>
        <w:kinsoku/>
        <w:wordWrap/>
        <w:overflowPunct/>
        <w:topLinePunct w:val="0"/>
        <w:autoSpaceDE/>
        <w:autoSpaceDN/>
        <w:bidi w:val="0"/>
        <w:adjustRightInd/>
        <w:spacing w:line="420" w:lineRule="exact"/>
        <w:ind w:left="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11</w:t>
      </w:r>
      <w:r>
        <w:rPr>
          <w:rFonts w:hint="eastAsia" w:ascii="仿宋" w:hAnsi="仿宋" w:eastAsia="仿宋" w:cs="仿宋"/>
          <w:color w:val="auto"/>
          <w:sz w:val="24"/>
          <w:szCs w:val="24"/>
        </w:rPr>
        <w:t>、资格审查方式： 资格后审</w:t>
      </w:r>
    </w:p>
    <w:p>
      <w:pPr>
        <w:keepNext w:val="0"/>
        <w:keepLines w:val="0"/>
        <w:pageBreakBefore w:val="0"/>
        <w:widowControl w:val="0"/>
        <w:kinsoku/>
        <w:wordWrap/>
        <w:overflowPunct/>
        <w:topLinePunct w:val="0"/>
        <w:autoSpaceDE/>
        <w:autoSpaceDN/>
        <w:bidi w:val="0"/>
        <w:adjustRightInd/>
        <w:spacing w:line="420" w:lineRule="exact"/>
        <w:ind w:left="0" w:lef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w:t>
      </w:r>
      <w:r>
        <w:rPr>
          <w:rFonts w:hint="eastAsia" w:ascii="仿宋" w:hAnsi="仿宋" w:eastAsia="仿宋" w:cs="仿宋"/>
          <w:color w:val="auto"/>
          <w:sz w:val="24"/>
          <w:szCs w:val="24"/>
          <w:highlight w:val="none"/>
          <w:lang w:val="en-US" w:eastAsia="zh-CN"/>
        </w:rPr>
        <w:t>发包</w:t>
      </w:r>
      <w:r>
        <w:rPr>
          <w:rFonts w:hint="eastAsia" w:ascii="仿宋" w:hAnsi="仿宋" w:eastAsia="仿宋" w:cs="仿宋"/>
          <w:color w:val="auto"/>
          <w:sz w:val="24"/>
          <w:szCs w:val="24"/>
          <w:highlight w:val="none"/>
        </w:rPr>
        <w:t>家数：</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家</w:t>
      </w:r>
    </w:p>
    <w:p>
      <w:pPr>
        <w:keepNext w:val="0"/>
        <w:keepLines w:val="0"/>
        <w:pageBreakBefore w:val="0"/>
        <w:widowControl w:val="0"/>
        <w:kinsoku/>
        <w:wordWrap/>
        <w:overflowPunct/>
        <w:topLinePunct w:val="0"/>
        <w:autoSpaceDE/>
        <w:autoSpaceDN/>
        <w:bidi w:val="0"/>
        <w:adjustRightInd/>
        <w:spacing w:line="420" w:lineRule="exact"/>
        <w:ind w:left="0" w:leftChars="0" w:firstLine="480" w:firstLineChars="200"/>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、评</w:t>
      </w:r>
      <w:r>
        <w:rPr>
          <w:rFonts w:hint="eastAsia" w:ascii="仿宋" w:hAnsi="仿宋" w:eastAsia="仿宋" w:cs="仿宋"/>
          <w:color w:val="auto"/>
          <w:sz w:val="24"/>
          <w:szCs w:val="24"/>
          <w:lang w:val="en-US" w:eastAsia="zh-CN"/>
        </w:rPr>
        <w:t>审</w:t>
      </w:r>
      <w:r>
        <w:rPr>
          <w:rFonts w:hint="eastAsia" w:ascii="仿宋" w:hAnsi="仿宋" w:eastAsia="仿宋" w:cs="仿宋"/>
          <w:color w:val="auto"/>
          <w:sz w:val="24"/>
          <w:szCs w:val="24"/>
        </w:rPr>
        <w:t>办法：</w:t>
      </w:r>
      <w:r>
        <w:rPr>
          <w:rFonts w:hint="eastAsia" w:ascii="仿宋" w:hAnsi="仿宋" w:eastAsia="仿宋" w:cs="仿宋"/>
          <w:color w:val="auto"/>
          <w:sz w:val="24"/>
          <w:szCs w:val="24"/>
          <w:lang w:eastAsia="zh-CN"/>
        </w:rPr>
        <w:t>费率下浮法</w:t>
      </w:r>
      <w:r>
        <w:rPr>
          <w:rFonts w:hint="eastAsia" w:ascii="仿宋" w:hAnsi="仿宋" w:eastAsia="仿宋" w:cs="仿宋"/>
          <w:color w:val="auto"/>
          <w:sz w:val="24"/>
          <w:szCs w:val="24"/>
        </w:rPr>
        <w:t>（下浮</w:t>
      </w:r>
      <w:r>
        <w:rPr>
          <w:rFonts w:hint="eastAsia" w:ascii="仿宋" w:hAnsi="仿宋" w:eastAsia="仿宋" w:cs="仿宋"/>
          <w:color w:val="auto"/>
          <w:sz w:val="24"/>
          <w:szCs w:val="24"/>
          <w:lang w:val="en-US" w:eastAsia="zh-CN"/>
        </w:rPr>
        <w:t>率区间</w:t>
      </w:r>
      <w:r>
        <w:rPr>
          <w:rFonts w:hint="eastAsia" w:ascii="仿宋" w:hAnsi="仿宋" w:eastAsia="仿宋" w:cs="仿宋"/>
          <w:color w:val="auto"/>
          <w:sz w:val="24"/>
          <w:szCs w:val="24"/>
        </w:rPr>
        <w:t>30</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40.00</w:t>
      </w:r>
      <w:r>
        <w:rPr>
          <w:rFonts w:hint="eastAsia" w:ascii="仿宋" w:hAnsi="仿宋" w:eastAsia="仿宋" w:cs="仿宋"/>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480" w:firstLineChars="200"/>
        <w:jc w:val="left"/>
        <w:textAlignment w:val="auto"/>
        <w:outlineLvl w:val="9"/>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lang w:val="en-US" w:eastAsia="zh-CN"/>
        </w:rPr>
        <w:t>14、竞包</w:t>
      </w:r>
      <w:r>
        <w:rPr>
          <w:rFonts w:hint="eastAsia" w:ascii="仿宋" w:hAnsi="仿宋" w:eastAsia="仿宋" w:cs="仿宋"/>
          <w:color w:val="auto"/>
          <w:spacing w:val="0"/>
          <w:sz w:val="24"/>
          <w:szCs w:val="24"/>
        </w:rPr>
        <w:t>时间</w:t>
      </w:r>
      <w:r>
        <w:rPr>
          <w:rFonts w:hint="eastAsia" w:ascii="仿宋" w:hAnsi="仿宋" w:eastAsia="仿宋" w:cs="仿宋"/>
          <w:color w:val="auto"/>
          <w:spacing w:val="0"/>
          <w:sz w:val="24"/>
          <w:szCs w:val="24"/>
          <w:highlight w:val="none"/>
        </w:rPr>
        <w:t>：</w:t>
      </w:r>
      <w:r>
        <w:rPr>
          <w:rFonts w:hint="eastAsia" w:ascii="仿宋" w:hAnsi="仿宋" w:eastAsia="仿宋" w:cs="仿宋"/>
          <w:color w:val="auto"/>
          <w:spacing w:val="0"/>
          <w:sz w:val="24"/>
          <w:szCs w:val="24"/>
          <w:highlight w:val="none"/>
          <w:lang w:eastAsia="zh-CN"/>
        </w:rPr>
        <w:t>202</w:t>
      </w: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年</w:t>
      </w:r>
      <w:r>
        <w:rPr>
          <w:rFonts w:hint="eastAsia" w:ascii="仿宋" w:hAnsi="仿宋" w:eastAsia="仿宋" w:cs="仿宋"/>
          <w:color w:val="auto"/>
          <w:spacing w:val="0"/>
          <w:sz w:val="24"/>
          <w:szCs w:val="24"/>
          <w:highlight w:val="none"/>
          <w:lang w:val="en-US" w:eastAsia="zh-CN"/>
        </w:rPr>
        <w:t>2</w:t>
      </w:r>
      <w:r>
        <w:rPr>
          <w:rFonts w:hint="eastAsia" w:ascii="仿宋" w:hAnsi="仿宋" w:eastAsia="仿宋" w:cs="仿宋"/>
          <w:color w:val="auto"/>
          <w:spacing w:val="0"/>
          <w:sz w:val="24"/>
          <w:szCs w:val="24"/>
          <w:highlight w:val="none"/>
        </w:rPr>
        <w:t>月</w:t>
      </w:r>
      <w:r>
        <w:rPr>
          <w:rFonts w:hint="eastAsia" w:ascii="仿宋" w:hAnsi="仿宋" w:eastAsia="仿宋" w:cs="仿宋"/>
          <w:color w:val="auto"/>
          <w:spacing w:val="0"/>
          <w:sz w:val="24"/>
          <w:szCs w:val="24"/>
          <w:highlight w:val="none"/>
          <w:lang w:val="en-US" w:eastAsia="zh-CN"/>
        </w:rPr>
        <w:t>12</w:t>
      </w:r>
      <w:r>
        <w:rPr>
          <w:rFonts w:hint="eastAsia" w:ascii="仿宋" w:hAnsi="仿宋" w:eastAsia="仿宋" w:cs="仿宋"/>
          <w:color w:val="auto"/>
          <w:spacing w:val="0"/>
          <w:sz w:val="24"/>
          <w:szCs w:val="24"/>
          <w:highlight w:val="none"/>
        </w:rPr>
        <w:t>日</w:t>
      </w:r>
      <w:r>
        <w:rPr>
          <w:rFonts w:hint="eastAsia" w:ascii="仿宋" w:hAnsi="仿宋" w:eastAsia="仿宋" w:cs="仿宋"/>
          <w:color w:val="auto"/>
          <w:spacing w:val="0"/>
          <w:sz w:val="24"/>
          <w:szCs w:val="24"/>
          <w:highlight w:val="none"/>
          <w:lang w:val="en-US" w:eastAsia="zh-CN"/>
        </w:rPr>
        <w:t>10:00</w:t>
      </w:r>
      <w:r>
        <w:rPr>
          <w:rFonts w:hint="eastAsia" w:ascii="仿宋" w:hAnsi="仿宋" w:eastAsia="仿宋" w:cs="仿宋"/>
          <w:color w:val="auto"/>
          <w:spacing w:val="0"/>
          <w:sz w:val="24"/>
          <w:szCs w:val="24"/>
          <w:highlight w:val="none"/>
        </w:rPr>
        <w:t xml:space="preserve">时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right="0" w:rightChars="0" w:firstLine="960" w:firstLineChars="40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pacing w:val="0"/>
          <w:sz w:val="24"/>
          <w:szCs w:val="24"/>
          <w:highlight w:val="none"/>
        </w:rPr>
        <w:t>地</w:t>
      </w:r>
      <w:r>
        <w:rPr>
          <w:rFonts w:hint="eastAsia" w:ascii="仿宋" w:hAnsi="仿宋" w:eastAsia="仿宋" w:cs="仿宋"/>
          <w:color w:val="auto"/>
          <w:spacing w:val="0"/>
          <w:sz w:val="24"/>
          <w:szCs w:val="24"/>
          <w:highlight w:val="none"/>
          <w:lang w:val="en-US" w:eastAsia="zh-CN"/>
        </w:rPr>
        <w:t xml:space="preserve">    </w:t>
      </w:r>
      <w:r>
        <w:rPr>
          <w:rFonts w:hint="eastAsia" w:ascii="仿宋" w:hAnsi="仿宋" w:eastAsia="仿宋" w:cs="仿宋"/>
          <w:color w:val="auto"/>
          <w:spacing w:val="0"/>
          <w:sz w:val="24"/>
          <w:szCs w:val="24"/>
          <w:highlight w:val="none"/>
        </w:rPr>
        <w:t>点</w:t>
      </w:r>
      <w:r>
        <w:rPr>
          <w:rFonts w:hint="eastAsia" w:ascii="仿宋" w:hAnsi="仿宋" w:eastAsia="仿宋" w:cs="仿宋"/>
          <w:color w:val="auto"/>
          <w:sz w:val="24"/>
          <w:szCs w:val="24"/>
          <w:lang w:eastAsia="zh-CN"/>
        </w:rPr>
        <w:t>：同山镇政府</w:t>
      </w: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lang w:eastAsia="zh-CN"/>
        </w:rPr>
        <w:t>楼会议室（竞包室）</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480" w:firstLineChars="200"/>
        <w:jc w:val="left"/>
        <w:textAlignment w:val="auto"/>
        <w:outlineLvl w:val="9"/>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val="en-US" w:eastAsia="zh-CN"/>
        </w:rPr>
        <w:t>15、联系人工作电话：应金一龙  工作电话：0575-89088586（交易办）</w:t>
      </w:r>
    </w:p>
    <w:p>
      <w:pPr>
        <w:keepNext w:val="0"/>
        <w:keepLines w:val="0"/>
        <w:pageBreakBefore w:val="0"/>
        <w:widowControl w:val="0"/>
        <w:kinsoku/>
        <w:wordWrap/>
        <w:overflowPunct/>
        <w:topLinePunct w:val="0"/>
        <w:autoSpaceDE/>
        <w:autoSpaceDN/>
        <w:bidi w:val="0"/>
        <w:adjustRightInd/>
        <w:spacing w:line="420" w:lineRule="exact"/>
        <w:jc w:val="right"/>
        <w:textAlignment w:val="auto"/>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 xml:space="preserve">      </w:t>
      </w:r>
      <w:r>
        <w:rPr>
          <w:rFonts w:hint="eastAsia" w:ascii="仿宋" w:hAnsi="仿宋" w:eastAsia="仿宋" w:cs="仿宋"/>
          <w:bCs/>
          <w:color w:val="auto"/>
          <w:sz w:val="24"/>
          <w:szCs w:val="24"/>
          <w:lang w:eastAsia="zh-CN"/>
        </w:rPr>
        <w:t>诸暨市同山镇人民政府</w:t>
      </w:r>
    </w:p>
    <w:p>
      <w:pPr>
        <w:keepNext w:val="0"/>
        <w:keepLines w:val="0"/>
        <w:pageBreakBefore w:val="0"/>
        <w:widowControl w:val="0"/>
        <w:kinsoku/>
        <w:wordWrap/>
        <w:overflowPunct/>
        <w:topLinePunct w:val="0"/>
        <w:autoSpaceDE/>
        <w:autoSpaceDN/>
        <w:bidi w:val="0"/>
        <w:adjustRightInd/>
        <w:spacing w:line="420" w:lineRule="exact"/>
        <w:jc w:val="right"/>
        <w:textAlignment w:val="auto"/>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 xml:space="preserve">                                  </w:t>
      </w:r>
      <w:r>
        <w:rPr>
          <w:rFonts w:hint="eastAsia" w:ascii="仿宋" w:hAnsi="仿宋" w:eastAsia="仿宋" w:cs="仿宋"/>
          <w:bCs/>
          <w:color w:val="auto"/>
          <w:sz w:val="24"/>
          <w:szCs w:val="24"/>
          <w:lang w:eastAsia="zh-CN"/>
        </w:rPr>
        <w:t>诸暨市同山镇项目交易办公室</w:t>
      </w:r>
    </w:p>
    <w:p>
      <w:pPr>
        <w:keepNext w:val="0"/>
        <w:keepLines w:val="0"/>
        <w:pageBreakBefore w:val="0"/>
        <w:widowControl w:val="0"/>
        <w:kinsoku/>
        <w:wordWrap/>
        <w:overflowPunct/>
        <w:topLinePunct w:val="0"/>
        <w:autoSpaceDE/>
        <w:autoSpaceDN/>
        <w:bidi w:val="0"/>
        <w:adjustRightInd/>
        <w:spacing w:line="420" w:lineRule="exact"/>
        <w:jc w:val="righ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日</w:t>
      </w:r>
    </w:p>
    <w:p>
      <w:pPr>
        <w:pStyle w:val="2"/>
        <w:bidi w:val="0"/>
        <w:rPr>
          <w:rFonts w:hint="eastAsia" w:ascii="仿宋" w:hAnsi="仿宋" w:eastAsia="仿宋" w:cs="仿宋"/>
          <w:color w:val="auto"/>
          <w:szCs w:val="32"/>
        </w:rPr>
      </w:pPr>
      <w:bookmarkStart w:id="1" w:name="_Toc26998"/>
      <w:r>
        <w:rPr>
          <w:rFonts w:hint="eastAsia"/>
          <w:lang w:val="en-US" w:eastAsia="zh-CN"/>
        </w:rPr>
        <w:t>第二章　竞包人须知</w:t>
      </w:r>
      <w:bookmarkEnd w:id="1"/>
    </w:p>
    <w:p>
      <w:pPr>
        <w:pStyle w:val="3"/>
        <w:bidi w:val="0"/>
        <w:spacing w:line="360" w:lineRule="auto"/>
        <w:rPr>
          <w:rFonts w:hint="eastAsia"/>
          <w:sz w:val="30"/>
          <w:szCs w:val="30"/>
        </w:rPr>
      </w:pPr>
      <w:bookmarkStart w:id="2" w:name="_Toc14912"/>
      <w:r>
        <w:rPr>
          <w:rFonts w:hint="eastAsia"/>
          <w:sz w:val="30"/>
          <w:szCs w:val="30"/>
          <w:lang w:val="en-US" w:eastAsia="zh-CN"/>
        </w:rPr>
        <w:t>竞包</w:t>
      </w:r>
      <w:r>
        <w:rPr>
          <w:rFonts w:hint="eastAsia"/>
          <w:sz w:val="30"/>
          <w:szCs w:val="30"/>
        </w:rPr>
        <w:t>人须知前附表</w:t>
      </w:r>
      <w:bookmarkEnd w:id="2"/>
    </w:p>
    <w:tbl>
      <w:tblPr>
        <w:tblStyle w:val="13"/>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69"/>
        <w:gridCol w:w="6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序号</w:t>
            </w:r>
          </w:p>
        </w:tc>
        <w:tc>
          <w:tcPr>
            <w:tcW w:w="84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2"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项目基本</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情 况</w:t>
            </w:r>
          </w:p>
        </w:tc>
        <w:tc>
          <w:tcPr>
            <w:tcW w:w="64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rPr>
              <w:t>项目名称：</w:t>
            </w:r>
            <w:r>
              <w:rPr>
                <w:rFonts w:hint="eastAsia" w:ascii="仿宋" w:hAnsi="仿宋" w:eastAsia="仿宋" w:cs="仿宋"/>
                <w:color w:val="auto"/>
                <w:sz w:val="24"/>
                <w:szCs w:val="24"/>
                <w:u w:val="single"/>
                <w:lang w:eastAsia="zh-CN"/>
              </w:rPr>
              <w:t>同山烧白酒产业社区一期配套建设项目—道路工程发包代理机构发包</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lang w:val="en-US" w:eastAsia="zh-CN"/>
              </w:rPr>
              <w:t>发 包</w:t>
            </w:r>
            <w:r>
              <w:rPr>
                <w:rFonts w:hint="eastAsia" w:ascii="仿宋" w:hAnsi="仿宋" w:eastAsia="仿宋" w:cs="仿宋"/>
                <w:color w:val="auto"/>
                <w:sz w:val="24"/>
                <w:szCs w:val="24"/>
              </w:rPr>
              <w:t xml:space="preserve"> 人：</w:t>
            </w:r>
            <w:r>
              <w:rPr>
                <w:rFonts w:hint="eastAsia" w:ascii="仿宋" w:hAnsi="仿宋" w:eastAsia="仿宋" w:cs="仿宋"/>
                <w:color w:val="auto"/>
                <w:sz w:val="24"/>
                <w:szCs w:val="24"/>
                <w:u w:val="single"/>
                <w:lang w:eastAsia="zh-CN"/>
              </w:rPr>
              <w:t>诸暨市同山镇人民政府</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rPr>
              <w:t>投资规模：</w:t>
            </w:r>
            <w:r>
              <w:rPr>
                <w:rFonts w:hint="eastAsia" w:ascii="仿宋" w:hAnsi="仿宋" w:eastAsia="仿宋" w:cs="仿宋"/>
                <w:color w:val="auto"/>
                <w:sz w:val="24"/>
                <w:szCs w:val="24"/>
                <w:u w:val="single"/>
                <w:lang w:eastAsia="zh-CN"/>
              </w:rPr>
              <w:t>同山烧白酒产业社区一期配套建设项目—道路工程，总造价约</w:t>
            </w:r>
            <w:r>
              <w:rPr>
                <w:rFonts w:hint="eastAsia" w:ascii="仿宋" w:hAnsi="仿宋" w:eastAsia="仿宋" w:cs="仿宋"/>
                <w:color w:val="auto"/>
                <w:sz w:val="24"/>
                <w:szCs w:val="24"/>
                <w:u w:val="single"/>
                <w:lang w:val="en-US" w:eastAsia="zh-CN"/>
              </w:rPr>
              <w:t>1720</w:t>
            </w:r>
            <w:r>
              <w:rPr>
                <w:rFonts w:hint="eastAsia" w:ascii="仿宋" w:hAnsi="仿宋" w:eastAsia="仿宋" w:cs="仿宋"/>
                <w:color w:val="auto"/>
                <w:sz w:val="24"/>
                <w:szCs w:val="24"/>
                <w:u w:val="single"/>
                <w:lang w:eastAsia="zh-CN"/>
              </w:rPr>
              <w:t>万元</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u w:val="single"/>
                <w:lang w:val="en-US" w:eastAsia="zh-CN"/>
              </w:rPr>
            </w:pPr>
            <w:r>
              <w:rPr>
                <w:rFonts w:hint="eastAsia" w:ascii="仿宋" w:hAnsi="仿宋" w:eastAsia="仿宋" w:cs="仿宋"/>
                <w:color w:val="auto"/>
                <w:sz w:val="24"/>
                <w:szCs w:val="24"/>
                <w:u w:val="none"/>
                <w:lang w:eastAsia="zh-CN"/>
              </w:rPr>
              <w:t>服务期限：</w:t>
            </w:r>
            <w:r>
              <w:rPr>
                <w:rFonts w:hint="eastAsia" w:ascii="仿宋" w:hAnsi="仿宋" w:eastAsia="仿宋" w:cs="仿宋"/>
                <w:color w:val="auto"/>
                <w:sz w:val="24"/>
                <w:szCs w:val="24"/>
                <w:u w:val="single"/>
                <w:lang w:eastAsia="zh-CN"/>
              </w:rPr>
              <w:t>合同签订之日起至该工程所有项目完成</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家数：</w:t>
            </w:r>
            <w:r>
              <w:rPr>
                <w:rFonts w:hint="eastAsia" w:ascii="仿宋" w:hAnsi="仿宋" w:eastAsia="仿宋" w:cs="仿宋"/>
                <w:color w:val="auto"/>
                <w:sz w:val="24"/>
                <w:szCs w:val="24"/>
                <w:u w:val="single"/>
                <w:lang w:val="en-US" w:eastAsia="zh-CN"/>
              </w:rPr>
              <w:t>1</w:t>
            </w:r>
            <w:r>
              <w:rPr>
                <w:rFonts w:hint="eastAsia" w:ascii="仿宋" w:hAnsi="仿宋" w:eastAsia="仿宋" w:cs="仿宋"/>
                <w:color w:val="auto"/>
                <w:sz w:val="24"/>
                <w:szCs w:val="24"/>
                <w:u w:val="single"/>
              </w:rPr>
              <w:t>家</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方式：</w:t>
            </w:r>
            <w:r>
              <w:rPr>
                <w:rFonts w:hint="eastAsia" w:ascii="仿宋" w:hAnsi="仿宋" w:eastAsia="仿宋" w:cs="仿宋"/>
                <w:color w:val="auto"/>
                <w:sz w:val="24"/>
                <w:szCs w:val="24"/>
                <w:u w:val="single"/>
              </w:rPr>
              <w:t>公开</w:t>
            </w:r>
            <w:r>
              <w:rPr>
                <w:rFonts w:hint="eastAsia" w:ascii="仿宋" w:hAnsi="仿宋" w:eastAsia="仿宋" w:cs="仿宋"/>
                <w:color w:val="auto"/>
                <w:sz w:val="24"/>
                <w:szCs w:val="24"/>
                <w:u w:val="single"/>
                <w:lang w:val="en-US" w:eastAsia="zh-CN"/>
              </w:rPr>
              <w:t>发包</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评</w:t>
            </w:r>
            <w:r>
              <w:rPr>
                <w:rFonts w:hint="eastAsia" w:ascii="仿宋" w:hAnsi="仿宋" w:eastAsia="仿宋" w:cs="仿宋"/>
                <w:color w:val="auto"/>
                <w:sz w:val="24"/>
                <w:szCs w:val="24"/>
                <w:lang w:val="en-US" w:eastAsia="zh-CN"/>
              </w:rPr>
              <w:t>审</w:t>
            </w:r>
            <w:r>
              <w:rPr>
                <w:rFonts w:hint="eastAsia" w:ascii="仿宋" w:hAnsi="仿宋" w:eastAsia="仿宋" w:cs="仿宋"/>
                <w:color w:val="auto"/>
                <w:sz w:val="24"/>
                <w:szCs w:val="24"/>
              </w:rPr>
              <w:t>办法：费率下浮法</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费率下浮区间：</w:t>
            </w:r>
            <w:r>
              <w:rPr>
                <w:rFonts w:hint="eastAsia" w:ascii="仿宋" w:hAnsi="仿宋" w:eastAsia="仿宋" w:cs="仿宋"/>
                <w:color w:val="0000FF"/>
                <w:sz w:val="24"/>
                <w:szCs w:val="24"/>
                <w:highlight w:val="none"/>
                <w:lang w:val="en-US" w:eastAsia="zh-CN"/>
              </w:rPr>
              <w:t>30.00%-40.00%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批准文件</w:t>
            </w:r>
          </w:p>
        </w:tc>
        <w:tc>
          <w:tcPr>
            <w:tcW w:w="64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9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竞包人要求</w:t>
            </w:r>
          </w:p>
        </w:tc>
        <w:tc>
          <w:tcPr>
            <w:tcW w:w="646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①竞包人营业执照具有工程招标代理经营范围。</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left"/>
              <w:textAlignment w:val="auto"/>
              <w:outlineLvl w:val="9"/>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②竞包人应在竞包时确定本单位拟派参与本项目的人员，建筑、安装造价工程师至少一名。 （同一人拥有几个专业的仅按-个专业计算），均需提供本企业或本企业诸暨分公司为其缴纳的近3个月社保证明（2025年10月、11月、12月），以上人员不包括离、退休返聘人员；</w:t>
            </w:r>
            <w:r>
              <w:rPr>
                <w:rFonts w:hint="eastAsia" w:ascii="仿宋" w:hAnsi="仿宋" w:eastAsia="仿宋" w:cs="仿宋"/>
                <w:color w:val="FF0000"/>
                <w:sz w:val="24"/>
                <w:szCs w:val="24"/>
                <w:highlight w:val="none"/>
                <w:lang w:val="en-US" w:eastAsia="zh-CN"/>
              </w:rPr>
              <w:t>拥有不少于5名熟悉招标投标法规、具备编制招标文件和组织评标等专业能力的从业人员。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left"/>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FF0000"/>
                <w:sz w:val="24"/>
                <w:szCs w:val="24"/>
                <w:highlight w:val="none"/>
                <w:lang w:val="en-US" w:eastAsia="zh-CN"/>
              </w:rPr>
              <w:t>③投标人应在省级建筑市场监管一体化工作平台上登记本机构及从业人员信息。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竞包</w:t>
            </w:r>
            <w:r>
              <w:rPr>
                <w:rFonts w:hint="eastAsia" w:ascii="仿宋" w:hAnsi="仿宋" w:eastAsia="仿宋" w:cs="仿宋"/>
                <w:color w:val="auto"/>
                <w:sz w:val="24"/>
                <w:szCs w:val="24"/>
                <w:highlight w:val="none"/>
              </w:rPr>
              <w:t>参加人员及携带资料</w:t>
            </w:r>
          </w:p>
        </w:tc>
        <w:tc>
          <w:tcPr>
            <w:tcW w:w="64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参加人员：</w:t>
            </w:r>
            <w:r>
              <w:rPr>
                <w:rFonts w:hint="eastAsia" w:ascii="仿宋" w:hAnsi="仿宋" w:eastAsia="仿宋" w:cs="仿宋"/>
                <w:color w:val="auto"/>
                <w:sz w:val="24"/>
                <w:szCs w:val="24"/>
                <w:highlight w:val="none"/>
                <w:lang w:val="en-US" w:eastAsia="zh-CN"/>
              </w:rPr>
              <w:t>法定代表人或其委托代理人</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携带资料：</w:t>
            </w:r>
            <w:r>
              <w:rPr>
                <w:rFonts w:hint="eastAsia" w:ascii="仿宋" w:hAnsi="仿宋" w:eastAsia="仿宋" w:cs="仿宋"/>
                <w:color w:val="auto"/>
                <w:sz w:val="24"/>
                <w:szCs w:val="24"/>
                <w:highlight w:val="none"/>
                <w:lang w:val="en-US" w:eastAsia="zh-CN"/>
              </w:rPr>
              <w:t>竞包函原件、</w:t>
            </w:r>
            <w:r>
              <w:rPr>
                <w:rFonts w:hint="eastAsia" w:ascii="仿宋" w:hAnsi="仿宋" w:eastAsia="仿宋" w:cs="仿宋"/>
                <w:color w:val="auto"/>
                <w:sz w:val="24"/>
                <w:szCs w:val="24"/>
                <w:highlight w:val="none"/>
              </w:rPr>
              <w:t>授权委托书原件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竞包</w:t>
            </w:r>
            <w:r>
              <w:rPr>
                <w:rFonts w:hint="eastAsia" w:ascii="仿宋" w:hAnsi="仿宋" w:eastAsia="仿宋" w:cs="仿宋"/>
                <w:color w:val="auto"/>
                <w:sz w:val="24"/>
                <w:szCs w:val="24"/>
                <w:highlight w:val="none"/>
                <w:lang w:eastAsia="zh-CN"/>
              </w:rPr>
              <w:t>人代表身份证原件</w:t>
            </w:r>
            <w:r>
              <w:rPr>
                <w:rFonts w:hint="eastAsia" w:ascii="仿宋" w:hAnsi="仿宋" w:eastAsia="仿宋" w:cs="仿宋"/>
                <w:color w:val="auto"/>
                <w:sz w:val="24"/>
                <w:szCs w:val="24"/>
                <w:highlight w:val="none"/>
                <w:lang w:val="en-US" w:eastAsia="zh-CN"/>
              </w:rPr>
              <w:t>及复印件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复印件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相应专业</w:t>
            </w:r>
            <w:r>
              <w:rPr>
                <w:rFonts w:hint="eastAsia" w:ascii="仿宋" w:hAnsi="仿宋" w:eastAsia="仿宋" w:cs="仿宋"/>
                <w:color w:val="auto"/>
                <w:sz w:val="24"/>
                <w:szCs w:val="24"/>
                <w:highlight w:val="none"/>
              </w:rPr>
              <w:t>注册造价工程师证书</w:t>
            </w:r>
            <w:r>
              <w:rPr>
                <w:rFonts w:hint="eastAsia" w:ascii="仿宋" w:hAnsi="仿宋" w:eastAsia="仿宋" w:cs="仿宋"/>
                <w:color w:val="auto"/>
                <w:sz w:val="24"/>
                <w:szCs w:val="24"/>
                <w:highlight w:val="none"/>
                <w:lang w:val="en-US" w:eastAsia="zh-CN"/>
              </w:rPr>
              <w:t>复印件及其在本企业三个月以上社保证明</w:t>
            </w:r>
            <w:r>
              <w:rPr>
                <w:rFonts w:hint="eastAsia" w:ascii="仿宋" w:hAnsi="仿宋" w:eastAsia="仿宋" w:cs="仿宋"/>
                <w:color w:val="auto"/>
                <w:sz w:val="24"/>
                <w:szCs w:val="24"/>
                <w:highlight w:val="none"/>
              </w:rPr>
              <w:t>。</w:t>
            </w:r>
            <w:r>
              <w:rPr>
                <w:rFonts w:hint="eastAsia" w:ascii="仿宋_GB2312" w:hAnsi="Times New Roman" w:eastAsia="仿宋_GB2312" w:cs="Times New Roman"/>
                <w:sz w:val="24"/>
              </w:rPr>
              <w:t>（上述资料</w:t>
            </w:r>
            <w:r>
              <w:rPr>
                <w:rFonts w:hint="eastAsia" w:ascii="仿宋_GB2312" w:hAnsi="Times New Roman" w:eastAsia="仿宋_GB2312" w:cs="Times New Roman"/>
                <w:sz w:val="24"/>
                <w:lang w:val="en-US" w:eastAsia="zh-CN"/>
              </w:rPr>
              <w:t>提供</w:t>
            </w:r>
            <w:r>
              <w:rPr>
                <w:rFonts w:hint="eastAsia" w:ascii="仿宋_GB2312" w:hAnsi="Times New Roman" w:eastAsia="仿宋_GB2312" w:cs="Times New Roman"/>
                <w:sz w:val="24"/>
              </w:rPr>
              <w:t>复印件</w:t>
            </w:r>
            <w:r>
              <w:rPr>
                <w:rFonts w:hint="eastAsia" w:ascii="仿宋_GB2312" w:hAnsi="Times New Roman" w:eastAsia="仿宋_GB2312" w:cs="Times New Roman"/>
                <w:sz w:val="24"/>
                <w:lang w:val="en-US" w:eastAsia="zh-CN"/>
              </w:rPr>
              <w:t>的需</w:t>
            </w:r>
            <w:r>
              <w:rPr>
                <w:rFonts w:hint="eastAsia" w:ascii="仿宋_GB2312" w:hAnsi="Times New Roman" w:eastAsia="仿宋_GB2312" w:cs="Times New Roman"/>
                <w:sz w:val="24"/>
              </w:rPr>
              <w:t>加盖</w:t>
            </w:r>
            <w:r>
              <w:rPr>
                <w:rFonts w:hint="eastAsia" w:ascii="仿宋_GB2312" w:hAnsi="Times New Roman" w:eastAsia="仿宋_GB2312" w:cs="Times New Roman"/>
                <w:sz w:val="24"/>
                <w:lang w:val="en-US" w:eastAsia="zh-CN"/>
              </w:rPr>
              <w:t>竞包</w:t>
            </w:r>
            <w:r>
              <w:rPr>
                <w:rFonts w:hint="eastAsia" w:ascii="仿宋_GB2312" w:hAnsi="Times New Roman" w:eastAsia="仿宋_GB2312" w:cs="Times New Roman"/>
                <w:sz w:val="24"/>
              </w:rPr>
              <w:t>人</w:t>
            </w:r>
            <w:r>
              <w:rPr>
                <w:rFonts w:hint="eastAsia" w:ascii="仿宋_GB2312" w:hAnsi="Times New Roman" w:eastAsia="仿宋_GB2312" w:cs="Times New Roman"/>
                <w:sz w:val="24"/>
                <w:lang w:val="en-US" w:eastAsia="zh-CN"/>
              </w:rPr>
              <w:t>公章</w:t>
            </w:r>
            <w:r>
              <w:rPr>
                <w:rFonts w:hint="eastAsia" w:ascii="仿宋_GB2312" w:hAnsi="Times New Roman" w:eastAsia="仿宋_GB2312" w:cs="Times New Roman"/>
                <w:sz w:val="24"/>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上述</w:t>
            </w:r>
            <w:r>
              <w:rPr>
                <w:rFonts w:hint="eastAsia" w:ascii="仿宋" w:hAnsi="仿宋" w:eastAsia="仿宋" w:cs="仿宋"/>
                <w:color w:val="auto"/>
                <w:sz w:val="24"/>
                <w:szCs w:val="24"/>
                <w:highlight w:val="none"/>
              </w:rPr>
              <w:t>资料未带或携带不完整</w:t>
            </w:r>
            <w:r>
              <w:rPr>
                <w:rFonts w:hint="eastAsia" w:ascii="仿宋" w:hAnsi="仿宋" w:eastAsia="仿宋" w:cs="仿宋"/>
                <w:color w:val="auto"/>
                <w:sz w:val="24"/>
                <w:szCs w:val="24"/>
                <w:highlight w:val="none"/>
                <w:lang w:val="en-US" w:eastAsia="zh-CN"/>
              </w:rPr>
              <w:t>或未加盖</w:t>
            </w:r>
            <w:r>
              <w:rPr>
                <w:rFonts w:hint="eastAsia" w:ascii="仿宋_GB2312" w:hAnsi="Times New Roman" w:eastAsia="仿宋_GB2312" w:cs="Times New Roman"/>
                <w:sz w:val="24"/>
                <w:lang w:val="en-US" w:eastAsia="zh-CN"/>
              </w:rPr>
              <w:t>竞包</w:t>
            </w:r>
            <w:r>
              <w:rPr>
                <w:rFonts w:hint="eastAsia" w:ascii="仿宋_GB2312" w:hAnsi="Times New Roman" w:eastAsia="仿宋_GB2312" w:cs="Times New Roman"/>
                <w:sz w:val="24"/>
              </w:rPr>
              <w:t>人</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rPr>
              <w:t>的则取消</w:t>
            </w:r>
            <w:r>
              <w:rPr>
                <w:rFonts w:hint="eastAsia" w:ascii="仿宋" w:hAnsi="仿宋" w:eastAsia="仿宋" w:cs="仿宋"/>
                <w:color w:val="auto"/>
                <w:sz w:val="24"/>
                <w:szCs w:val="24"/>
                <w:highlight w:val="none"/>
                <w:lang w:eastAsia="zh-CN"/>
              </w:rPr>
              <w:t>中</w:t>
            </w:r>
            <w:r>
              <w:rPr>
                <w:rFonts w:hint="eastAsia" w:ascii="仿宋" w:hAnsi="仿宋" w:eastAsia="仿宋" w:cs="仿宋"/>
                <w:color w:val="auto"/>
                <w:sz w:val="24"/>
                <w:szCs w:val="24"/>
                <w:highlight w:val="none"/>
                <w:lang w:val="en-US" w:eastAsia="zh-CN"/>
              </w:rPr>
              <w:t>包</w:t>
            </w:r>
            <w:r>
              <w:rPr>
                <w:rFonts w:hint="eastAsia" w:ascii="仿宋" w:hAnsi="仿宋" w:eastAsia="仿宋" w:cs="仿宋"/>
                <w:color w:val="auto"/>
                <w:sz w:val="24"/>
                <w:szCs w:val="24"/>
                <w:highlight w:val="none"/>
              </w:rPr>
              <w:t>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有效期</w:t>
            </w:r>
          </w:p>
        </w:tc>
        <w:tc>
          <w:tcPr>
            <w:tcW w:w="64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u w:val="single"/>
                <w:lang w:val="en-US" w:eastAsia="zh-CN"/>
              </w:rPr>
              <w:t>90</w:t>
            </w:r>
            <w:r>
              <w:rPr>
                <w:rFonts w:hint="eastAsia" w:ascii="仿宋" w:hAnsi="仿宋" w:eastAsia="仿宋" w:cs="仿宋"/>
                <w:color w:val="auto"/>
                <w:sz w:val="24"/>
                <w:szCs w:val="24"/>
              </w:rPr>
              <w:t xml:space="preserve"> 天（日历天数），从</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截止之日起计算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96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竞包保证金</w:t>
            </w:r>
          </w:p>
        </w:tc>
        <w:tc>
          <w:tcPr>
            <w:tcW w:w="646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本项目无需缴纳保证金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履约保证金</w:t>
            </w:r>
          </w:p>
        </w:tc>
        <w:tc>
          <w:tcPr>
            <w:tcW w:w="64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color w:val="auto"/>
                <w:sz w:val="24"/>
              </w:rPr>
            </w:pPr>
            <w:r>
              <w:rPr>
                <w:rFonts w:hint="eastAsia" w:ascii="仿宋" w:hAnsi="仿宋" w:eastAsia="仿宋" w:cs="仿宋"/>
                <w:color w:val="auto"/>
                <w:sz w:val="24"/>
              </w:rPr>
              <w:t>合同履约保证金为</w:t>
            </w:r>
            <w:r>
              <w:rPr>
                <w:rFonts w:hint="eastAsia" w:ascii="仿宋" w:hAnsi="仿宋" w:eastAsia="仿宋" w:cs="仿宋"/>
                <w:color w:val="auto"/>
                <w:sz w:val="24"/>
                <w:u w:val="single"/>
              </w:rPr>
              <w:t xml:space="preserve"> 壹 </w:t>
            </w:r>
            <w:r>
              <w:rPr>
                <w:rFonts w:hint="eastAsia" w:ascii="仿宋" w:hAnsi="仿宋" w:eastAsia="仿宋" w:cs="仿宋"/>
                <w:color w:val="auto"/>
                <w:sz w:val="24"/>
              </w:rPr>
              <w:t>万元整</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收款单位：</w:t>
            </w:r>
            <w:r>
              <w:rPr>
                <w:rFonts w:hint="eastAsia" w:ascii="仿宋" w:hAnsi="仿宋" w:eastAsia="仿宋" w:cs="仿宋"/>
                <w:color w:val="auto"/>
                <w:sz w:val="24"/>
                <w:lang w:eastAsia="zh-CN"/>
              </w:rPr>
              <w:t>诸暨市同山镇人民政府</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rPr>
            </w:pPr>
            <w:r>
              <w:rPr>
                <w:rFonts w:hint="eastAsia" w:ascii="仿宋" w:hAnsi="仿宋" w:eastAsia="仿宋" w:cs="仿宋"/>
                <w:color w:val="auto"/>
                <w:sz w:val="24"/>
              </w:rPr>
              <w:t>开户银行：</w:t>
            </w:r>
            <w:r>
              <w:rPr>
                <w:rFonts w:hint="eastAsia" w:ascii="仿宋" w:hAnsi="仿宋" w:eastAsia="仿宋" w:cs="仿宋"/>
                <w:color w:val="auto"/>
                <w:sz w:val="24"/>
                <w:lang w:val="en-US" w:eastAsia="zh-CN"/>
              </w:rPr>
              <w:t>诸暨农商银行同山支行</w:t>
            </w:r>
            <w:r>
              <w:rPr>
                <w:rFonts w:hint="eastAsia" w:ascii="仿宋" w:hAnsi="仿宋" w:eastAsia="仿宋" w:cs="仿宋"/>
                <w:color w:val="auto"/>
                <w:sz w:val="24"/>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rPr>
            </w:pPr>
            <w:r>
              <w:rPr>
                <w:rFonts w:hint="eastAsia" w:ascii="仿宋" w:hAnsi="仿宋" w:eastAsia="仿宋" w:cs="仿宋"/>
                <w:color w:val="auto"/>
                <w:sz w:val="24"/>
              </w:rPr>
              <w:t>银行账号：</w:t>
            </w:r>
            <w:r>
              <w:rPr>
                <w:rFonts w:hint="eastAsia" w:ascii="仿宋" w:hAnsi="仿宋" w:eastAsia="仿宋" w:cs="仿宋"/>
                <w:color w:val="auto"/>
                <w:sz w:val="24"/>
                <w:lang w:val="en-US" w:eastAsia="zh-CN"/>
              </w:rPr>
              <w:t>201000032528711</w:t>
            </w:r>
            <w:r>
              <w:rPr>
                <w:rFonts w:hint="eastAsia" w:ascii="仿宋" w:hAnsi="仿宋" w:eastAsia="仿宋" w:cs="仿宋"/>
                <w:color w:val="auto"/>
                <w:sz w:val="24"/>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rPr>
              <w:t>中</w:t>
            </w:r>
            <w:r>
              <w:rPr>
                <w:rFonts w:hint="eastAsia" w:ascii="仿宋" w:hAnsi="仿宋" w:eastAsia="仿宋" w:cs="仿宋"/>
                <w:color w:val="auto"/>
                <w:sz w:val="24"/>
                <w:lang w:val="en-US" w:eastAsia="zh-CN"/>
              </w:rPr>
              <w:t>包</w:t>
            </w:r>
            <w:r>
              <w:rPr>
                <w:rFonts w:hint="eastAsia" w:ascii="仿宋" w:hAnsi="仿宋" w:eastAsia="仿宋" w:cs="仿宋"/>
                <w:color w:val="auto"/>
                <w:sz w:val="24"/>
              </w:rPr>
              <w:t>公示结束后，七日内采用银行汇票或现金交款单方式缴纳履约保证金。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19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其他约定</w:t>
            </w:r>
          </w:p>
        </w:tc>
        <w:tc>
          <w:tcPr>
            <w:tcW w:w="646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中包单位不得以工程量大小及其它各种理由为借口拒绝或推迟代理，不得在代理中出现重大失误，否则发包</w:t>
            </w:r>
            <w:r>
              <w:rPr>
                <w:rFonts w:hint="eastAsia" w:ascii="仿宋" w:hAnsi="仿宋" w:eastAsia="仿宋" w:cs="仿宋"/>
                <w:color w:val="auto"/>
                <w:sz w:val="24"/>
                <w:szCs w:val="24"/>
                <w:lang w:eastAsia="zh-CN"/>
              </w:rPr>
              <w:t>人有权</w:t>
            </w:r>
            <w:r>
              <w:rPr>
                <w:rFonts w:hint="eastAsia" w:ascii="仿宋" w:hAnsi="仿宋" w:eastAsia="仿宋" w:cs="仿宋"/>
                <w:color w:val="auto"/>
                <w:sz w:val="24"/>
                <w:szCs w:val="24"/>
                <w:lang w:val="en-US" w:eastAsia="zh-CN"/>
              </w:rPr>
              <w:t>解除合同并没收合同履约保证金，上报相关单位直至追究相关责任。</w:t>
            </w:r>
          </w:p>
        </w:tc>
      </w:tr>
    </w:tbl>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rPr>
      </w:pPr>
      <w:r>
        <w:rPr>
          <w:rFonts w:hint="eastAsia"/>
          <w:sz w:val="30"/>
          <w:szCs w:val="30"/>
        </w:rPr>
        <w:br w:type="page"/>
      </w:r>
      <w:bookmarkStart w:id="3" w:name="_Toc31899"/>
      <w:r>
        <w:rPr>
          <w:rFonts w:hint="eastAsia"/>
          <w:sz w:val="30"/>
          <w:szCs w:val="30"/>
        </w:rPr>
        <w:t>一、总则</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(一)项目说明</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详见</w:t>
      </w: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公告和前附表。</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(二)代理内容</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负责</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项目施工、监理全过程代理，协同</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承担</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项目所涉资格确认、异疑处置、组织</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、定</w:t>
      </w:r>
      <w:r>
        <w:rPr>
          <w:rFonts w:hint="eastAsia" w:ascii="仿宋" w:hAnsi="仿宋" w:eastAsia="仿宋" w:cs="仿宋"/>
          <w:color w:val="auto"/>
          <w:sz w:val="24"/>
          <w:szCs w:val="24"/>
          <w:lang w:eastAsia="zh-CN"/>
        </w:rPr>
        <w:t>包</w:t>
      </w:r>
      <w:r>
        <w:rPr>
          <w:rFonts w:hint="eastAsia" w:ascii="仿宋" w:hAnsi="仿宋" w:eastAsia="仿宋" w:cs="仿宋"/>
          <w:color w:val="auto"/>
          <w:sz w:val="24"/>
          <w:szCs w:val="24"/>
        </w:rPr>
        <w:t>等主体责任。</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拟定</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方案；</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编制</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文件；</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编制工程量清单及</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控制价，并送审；</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提出</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申请；</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发布</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信息；</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组织并接收</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申请人报名；</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会同</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审查</w:t>
      </w:r>
      <w:r>
        <w:rPr>
          <w:rFonts w:hint="eastAsia" w:ascii="仿宋" w:hAnsi="仿宋" w:eastAsia="仿宋" w:cs="仿宋"/>
          <w:color w:val="auto"/>
          <w:sz w:val="24"/>
          <w:szCs w:val="24"/>
          <w:lang w:eastAsia="zh-CN"/>
        </w:rPr>
        <w:t>竞包人</w:t>
      </w:r>
      <w:r>
        <w:rPr>
          <w:rFonts w:hint="eastAsia" w:ascii="仿宋" w:hAnsi="仿宋" w:eastAsia="仿宋" w:cs="仿宋"/>
          <w:color w:val="auto"/>
          <w:sz w:val="24"/>
          <w:szCs w:val="24"/>
        </w:rPr>
        <w:t>资格；</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组织确定</w:t>
      </w:r>
      <w:r>
        <w:rPr>
          <w:rFonts w:hint="eastAsia" w:ascii="仿宋" w:hAnsi="仿宋" w:eastAsia="仿宋" w:cs="仿宋"/>
          <w:color w:val="auto"/>
          <w:sz w:val="24"/>
          <w:szCs w:val="24"/>
          <w:lang w:eastAsia="zh-CN"/>
        </w:rPr>
        <w:t>竞包人</w:t>
      </w:r>
      <w:r>
        <w:rPr>
          <w:rFonts w:hint="eastAsia" w:ascii="仿宋" w:hAnsi="仿宋" w:eastAsia="仿宋" w:cs="仿宋"/>
          <w:color w:val="auto"/>
          <w:sz w:val="24"/>
          <w:szCs w:val="24"/>
        </w:rPr>
        <w:t>会议；</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组织</w:t>
      </w:r>
      <w:r>
        <w:rPr>
          <w:rFonts w:hint="eastAsia" w:ascii="仿宋" w:hAnsi="仿宋" w:eastAsia="仿宋" w:cs="仿宋"/>
          <w:color w:val="auto"/>
          <w:sz w:val="24"/>
          <w:szCs w:val="24"/>
          <w:lang w:eastAsia="zh-CN"/>
        </w:rPr>
        <w:t>竞包人</w:t>
      </w:r>
      <w:r>
        <w:rPr>
          <w:rFonts w:hint="eastAsia" w:ascii="仿宋" w:hAnsi="仿宋" w:eastAsia="仿宋" w:cs="仿宋"/>
          <w:color w:val="auto"/>
          <w:sz w:val="24"/>
          <w:szCs w:val="24"/>
        </w:rPr>
        <w:t>踏勘现场和答疑；</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组织</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、评</w:t>
      </w:r>
      <w:r>
        <w:rPr>
          <w:rFonts w:hint="eastAsia" w:ascii="仿宋" w:hAnsi="仿宋" w:eastAsia="仿宋" w:cs="仿宋"/>
          <w:color w:val="auto"/>
          <w:sz w:val="24"/>
          <w:szCs w:val="24"/>
          <w:lang w:eastAsia="zh-CN"/>
        </w:rPr>
        <w:t>包</w:t>
      </w:r>
      <w:r>
        <w:rPr>
          <w:rFonts w:hint="eastAsia" w:ascii="仿宋" w:hAnsi="仿宋" w:eastAsia="仿宋" w:cs="仿宋"/>
          <w:color w:val="auto"/>
          <w:sz w:val="24"/>
          <w:szCs w:val="24"/>
        </w:rPr>
        <w:t>和协助</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定</w:t>
      </w:r>
      <w:r>
        <w:rPr>
          <w:rFonts w:hint="eastAsia" w:ascii="仿宋" w:hAnsi="仿宋" w:eastAsia="仿宋" w:cs="仿宋"/>
          <w:color w:val="auto"/>
          <w:sz w:val="24"/>
          <w:szCs w:val="24"/>
          <w:lang w:eastAsia="zh-CN"/>
        </w:rPr>
        <w:t>包</w:t>
      </w:r>
      <w:r>
        <w:rPr>
          <w:rFonts w:hint="eastAsia" w:ascii="仿宋" w:hAnsi="仿宋" w:eastAsia="仿宋" w:cs="仿宋"/>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提交招</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情况书面报告；</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草拟工程施工、监理合同，并在合同签订后送招</w:t>
      </w:r>
      <w:r>
        <w:rPr>
          <w:rFonts w:hint="eastAsia" w:ascii="仿宋" w:hAnsi="仿宋" w:eastAsia="仿宋" w:cs="仿宋"/>
          <w:color w:val="auto"/>
          <w:sz w:val="24"/>
          <w:szCs w:val="24"/>
          <w:lang w:eastAsia="zh-CN"/>
        </w:rPr>
        <w:t>竞包</w:t>
      </w:r>
      <w:r>
        <w:rPr>
          <w:rFonts w:hint="eastAsia" w:ascii="仿宋" w:hAnsi="仿宋" w:eastAsia="仿宋" w:cs="仿宋"/>
          <w:color w:val="auto"/>
          <w:sz w:val="24"/>
          <w:szCs w:val="24"/>
        </w:rPr>
        <w:t>监督管理部门备案；</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代理与工程</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有关的其它事项。</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不得要求</w:t>
      </w:r>
      <w:r>
        <w:rPr>
          <w:rFonts w:hint="eastAsia" w:ascii="仿宋" w:hAnsi="仿宋" w:eastAsia="仿宋" w:cs="仿宋"/>
          <w:color w:val="auto"/>
          <w:sz w:val="24"/>
          <w:szCs w:val="24"/>
          <w:lang w:eastAsia="zh-CN"/>
        </w:rPr>
        <w:t>发包</w:t>
      </w:r>
      <w:r>
        <w:rPr>
          <w:rFonts w:hint="eastAsia" w:ascii="仿宋" w:hAnsi="仿宋" w:eastAsia="仿宋" w:cs="仿宋"/>
          <w:color w:val="auto"/>
          <w:sz w:val="24"/>
          <w:szCs w:val="24"/>
        </w:rPr>
        <w:t>代理机构只代理某一环节或某一部分的工作。</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(三)</w:t>
      </w:r>
      <w:r>
        <w:rPr>
          <w:rFonts w:hint="eastAsia" w:ascii="仿宋" w:hAnsi="仿宋" w:eastAsia="仿宋" w:cs="仿宋"/>
          <w:b/>
          <w:bCs/>
          <w:color w:val="auto"/>
          <w:sz w:val="24"/>
          <w:szCs w:val="24"/>
          <w:lang w:val="en-US" w:eastAsia="zh-CN"/>
        </w:rPr>
        <w:t>发包</w:t>
      </w:r>
      <w:r>
        <w:rPr>
          <w:rFonts w:hint="eastAsia" w:ascii="仿宋" w:hAnsi="仿宋" w:eastAsia="仿宋" w:cs="仿宋"/>
          <w:b/>
          <w:bCs/>
          <w:color w:val="auto"/>
          <w:sz w:val="24"/>
          <w:szCs w:val="24"/>
        </w:rPr>
        <w:t>方式</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本项目采用公开</w:t>
      </w: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的方式，</w:t>
      </w:r>
      <w:r>
        <w:rPr>
          <w:rFonts w:hint="eastAsia" w:ascii="仿宋" w:hAnsi="仿宋" w:eastAsia="仿宋" w:cs="仿宋"/>
          <w:color w:val="auto"/>
          <w:sz w:val="24"/>
        </w:rPr>
        <w:t>采用</w:t>
      </w:r>
      <w:r>
        <w:rPr>
          <w:rFonts w:hint="eastAsia" w:ascii="仿宋" w:hAnsi="仿宋" w:eastAsia="仿宋" w:cs="仿宋"/>
          <w:color w:val="auto"/>
          <w:sz w:val="24"/>
          <w:lang w:eastAsia="zh-CN"/>
        </w:rPr>
        <w:t>费率下浮法</w:t>
      </w:r>
      <w:r>
        <w:rPr>
          <w:rFonts w:hint="eastAsia" w:ascii="仿宋" w:hAnsi="仿宋" w:eastAsia="仿宋" w:cs="仿宋"/>
          <w:color w:val="auto"/>
          <w:sz w:val="24"/>
        </w:rPr>
        <w:t>选定</w:t>
      </w:r>
      <w:r>
        <w:rPr>
          <w:rFonts w:hint="eastAsia" w:ascii="仿宋" w:hAnsi="仿宋" w:eastAsia="仿宋" w:cs="仿宋"/>
          <w:color w:val="auto"/>
          <w:sz w:val="24"/>
          <w:lang w:val="en-US" w:eastAsia="zh-CN"/>
        </w:rPr>
        <w:t>发包</w:t>
      </w:r>
      <w:r>
        <w:rPr>
          <w:rFonts w:hint="eastAsia" w:ascii="仿宋" w:hAnsi="仿宋" w:eastAsia="仿宋" w:cs="仿宋"/>
          <w:color w:val="auto"/>
          <w:sz w:val="24"/>
        </w:rPr>
        <w:t>代理机构。</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(四)</w:t>
      </w:r>
      <w:r>
        <w:rPr>
          <w:rFonts w:hint="eastAsia" w:ascii="仿宋" w:hAnsi="仿宋" w:eastAsia="仿宋" w:cs="仿宋"/>
          <w:b/>
          <w:bCs/>
          <w:color w:val="auto"/>
          <w:sz w:val="24"/>
          <w:szCs w:val="24"/>
          <w:lang w:val="en-US" w:eastAsia="zh-CN"/>
        </w:rPr>
        <w:t>竞包</w:t>
      </w:r>
      <w:r>
        <w:rPr>
          <w:rFonts w:hint="eastAsia" w:ascii="仿宋" w:hAnsi="仿宋" w:eastAsia="仿宋" w:cs="仿宋"/>
          <w:b/>
          <w:bCs/>
          <w:color w:val="auto"/>
          <w:sz w:val="24"/>
          <w:szCs w:val="24"/>
        </w:rPr>
        <w:t>资格</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经审查符合本项目</w:t>
      </w: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代理要求并具备</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条件的</w:t>
      </w: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代理机构，经相关监管单位备案后，可以作为合格的潜在</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人参加本项目</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代理机构应向</w:t>
      </w: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人提交营业执照、</w:t>
      </w:r>
      <w:r>
        <w:rPr>
          <w:rFonts w:hint="eastAsia" w:ascii="仿宋" w:hAnsi="仿宋" w:eastAsia="仿宋" w:cs="仿宋"/>
          <w:color w:val="auto"/>
          <w:sz w:val="24"/>
          <w:szCs w:val="24"/>
          <w:highlight w:val="none"/>
          <w:lang w:eastAsia="zh-CN"/>
        </w:rPr>
        <w:t>水利</w:t>
      </w:r>
      <w:r>
        <w:rPr>
          <w:rFonts w:hint="eastAsia" w:ascii="仿宋" w:hAnsi="仿宋" w:eastAsia="仿宋" w:cs="仿宋"/>
          <w:color w:val="auto"/>
          <w:sz w:val="24"/>
          <w:szCs w:val="24"/>
          <w:highlight w:val="none"/>
        </w:rPr>
        <w:t>造价工程师证书复印件</w:t>
      </w:r>
      <w:r>
        <w:rPr>
          <w:rFonts w:hint="eastAsia" w:ascii="仿宋" w:hAnsi="仿宋" w:eastAsia="仿宋" w:cs="仿宋"/>
          <w:color w:val="auto"/>
          <w:sz w:val="24"/>
          <w:szCs w:val="24"/>
        </w:rPr>
        <w:t>等证件以及履行合同能力的有关证明文件。</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(五)</w:t>
      </w:r>
      <w:r>
        <w:rPr>
          <w:rFonts w:hint="eastAsia" w:ascii="仿宋" w:hAnsi="仿宋" w:eastAsia="仿宋" w:cs="仿宋"/>
          <w:b/>
          <w:bCs/>
          <w:color w:val="auto"/>
          <w:sz w:val="24"/>
          <w:szCs w:val="24"/>
          <w:lang w:val="en-US" w:eastAsia="zh-CN"/>
        </w:rPr>
        <w:t>竞包</w:t>
      </w:r>
      <w:r>
        <w:rPr>
          <w:rFonts w:hint="eastAsia" w:ascii="仿宋" w:hAnsi="仿宋" w:eastAsia="仿宋" w:cs="仿宋"/>
          <w:b/>
          <w:bCs/>
          <w:color w:val="auto"/>
          <w:sz w:val="24"/>
          <w:szCs w:val="24"/>
        </w:rPr>
        <w:t>费用</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发包</w:t>
      </w:r>
      <w:r>
        <w:rPr>
          <w:rFonts w:hint="eastAsia" w:ascii="仿宋" w:hAnsi="仿宋" w:eastAsia="仿宋" w:cs="仿宋"/>
          <w:color w:val="auto"/>
          <w:sz w:val="24"/>
          <w:szCs w:val="24"/>
        </w:rPr>
        <w:t>代理机构在</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过程中发生的一切费用，不论</w:t>
      </w:r>
      <w:r>
        <w:rPr>
          <w:rFonts w:hint="eastAsia" w:ascii="仿宋" w:hAnsi="仿宋" w:eastAsia="仿宋" w:cs="仿宋"/>
          <w:color w:val="auto"/>
          <w:sz w:val="24"/>
          <w:szCs w:val="24"/>
          <w:lang w:val="en-US" w:eastAsia="zh-CN"/>
        </w:rPr>
        <w:t>中包</w:t>
      </w:r>
      <w:r>
        <w:rPr>
          <w:rFonts w:hint="eastAsia" w:ascii="仿宋" w:hAnsi="仿宋" w:eastAsia="仿宋" w:cs="仿宋"/>
          <w:color w:val="auto"/>
          <w:sz w:val="24"/>
          <w:szCs w:val="24"/>
        </w:rPr>
        <w:t>与否，均自行承担。</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(六)特别约定</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1、如中</w:t>
      </w:r>
      <w:r>
        <w:rPr>
          <w:rFonts w:hint="eastAsia" w:ascii="仿宋" w:hAnsi="仿宋" w:eastAsia="仿宋" w:cs="仿宋"/>
          <w:color w:val="auto"/>
          <w:sz w:val="24"/>
          <w:highlight w:val="none"/>
          <w:lang w:val="en-US" w:eastAsia="zh-CN"/>
        </w:rPr>
        <w:t>包</w:t>
      </w:r>
      <w:r>
        <w:rPr>
          <w:rFonts w:hint="default" w:ascii="仿宋" w:hAnsi="仿宋" w:eastAsia="仿宋" w:cs="仿宋"/>
          <w:color w:val="auto"/>
          <w:sz w:val="24"/>
          <w:highlight w:val="none"/>
          <w:lang w:val="en-US" w:eastAsia="zh-CN"/>
        </w:rPr>
        <w:t>人不具备相应的工程造价咨询企业资质，应委托具备相应资质的企业编制工程量清单、</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控制价；</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2、工程量清单、发包控制价按诸建管发〔2010〕34号、诸建管发〔2010〕74号文件要求编制；</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green"/>
          <w:lang w:val="en-US" w:eastAsia="zh-CN"/>
        </w:rPr>
      </w:pPr>
      <w:r>
        <w:rPr>
          <w:rFonts w:hint="eastAsia" w:ascii="仿宋" w:hAnsi="仿宋" w:eastAsia="仿宋" w:cs="仿宋"/>
          <w:color w:val="auto"/>
          <w:sz w:val="24"/>
          <w:szCs w:val="24"/>
          <w:highlight w:val="none"/>
          <w:lang w:val="en-US" w:eastAsia="zh-CN"/>
        </w:rPr>
        <w:t>3、中包</w:t>
      </w:r>
      <w:r>
        <w:rPr>
          <w:rFonts w:hint="eastAsia" w:ascii="仿宋" w:hAnsi="仿宋" w:eastAsia="仿宋" w:cs="仿宋"/>
          <w:color w:val="auto"/>
          <w:sz w:val="24"/>
          <w:szCs w:val="24"/>
          <w:highlight w:val="none"/>
        </w:rPr>
        <w:t>的3家单位通过</w:t>
      </w:r>
      <w:r>
        <w:rPr>
          <w:rFonts w:hint="eastAsia" w:ascii="仿宋" w:hAnsi="仿宋" w:eastAsia="仿宋" w:cs="仿宋"/>
          <w:color w:val="auto"/>
          <w:sz w:val="24"/>
          <w:szCs w:val="24"/>
          <w:highlight w:val="none"/>
          <w:lang w:val="en-US" w:eastAsia="zh-CN"/>
        </w:rPr>
        <w:t>随机摇号方式</w:t>
      </w:r>
      <w:r>
        <w:rPr>
          <w:rFonts w:hint="eastAsia" w:ascii="仿宋" w:hAnsi="仿宋" w:eastAsia="仿宋" w:cs="仿宋"/>
          <w:color w:val="auto"/>
          <w:sz w:val="24"/>
          <w:szCs w:val="24"/>
          <w:highlight w:val="none"/>
        </w:rPr>
        <w:t>确定</w:t>
      </w:r>
      <w:r>
        <w:rPr>
          <w:rFonts w:hint="eastAsia" w:ascii="仿宋" w:hAnsi="仿宋" w:eastAsia="仿宋" w:cs="仿宋"/>
          <w:color w:val="auto"/>
          <w:sz w:val="24"/>
          <w:szCs w:val="24"/>
          <w:highlight w:val="none"/>
          <w:lang w:val="en-US" w:eastAsia="zh-CN"/>
        </w:rPr>
        <w:t>具体工程；</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r>
        <w:rPr>
          <w:rFonts w:hint="default" w:ascii="仿宋" w:hAnsi="仿宋" w:eastAsia="仿宋" w:cs="仿宋"/>
          <w:color w:val="auto"/>
          <w:sz w:val="24"/>
          <w:highlight w:val="none"/>
          <w:lang w:val="en-US" w:eastAsia="zh-CN"/>
        </w:rPr>
        <w:t>、如</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人提供的图纸修改较多造成</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代理机构工作量增加较大，</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人应按浙价服〔2009〕84号文件及中</w:t>
      </w:r>
      <w:r>
        <w:rPr>
          <w:rFonts w:hint="eastAsia" w:ascii="仿宋" w:hAnsi="仿宋" w:eastAsia="仿宋" w:cs="仿宋"/>
          <w:color w:val="auto"/>
          <w:sz w:val="24"/>
          <w:highlight w:val="none"/>
          <w:lang w:val="en-US" w:eastAsia="zh-CN"/>
        </w:rPr>
        <w:t>包</w:t>
      </w:r>
      <w:r>
        <w:rPr>
          <w:rFonts w:hint="default" w:ascii="仿宋" w:hAnsi="仿宋" w:eastAsia="仿宋" w:cs="仿宋"/>
          <w:color w:val="auto"/>
          <w:sz w:val="24"/>
          <w:highlight w:val="none"/>
          <w:lang w:val="en-US" w:eastAsia="zh-CN"/>
        </w:rPr>
        <w:t>让利率对</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代理机构进行适当补偿；</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r>
        <w:rPr>
          <w:rFonts w:hint="default" w:ascii="仿宋" w:hAnsi="仿宋" w:eastAsia="仿宋" w:cs="仿宋"/>
          <w:color w:val="auto"/>
          <w:sz w:val="24"/>
          <w:highlight w:val="none"/>
          <w:lang w:val="en-US" w:eastAsia="zh-CN"/>
        </w:rPr>
        <w:t>、若因代理公司原因，造成完成后</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控制价内容有明显错误，则本次</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预算及代理费不予支付，并扣除履约保证金30%，累计超过3次，业主有权终止合同。没收履约保证金，并把情况上报市主管部门。</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、涉及</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项目应归档资料不能及时、完整提供给</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单位的，不得收取该项目的</w:t>
      </w:r>
      <w:r>
        <w:rPr>
          <w:rFonts w:hint="eastAsia" w:ascii="仿宋" w:hAnsi="仿宋" w:eastAsia="仿宋" w:cs="仿宋"/>
          <w:color w:val="auto"/>
          <w:sz w:val="24"/>
          <w:highlight w:val="none"/>
          <w:lang w:val="en-US" w:eastAsia="zh-CN"/>
        </w:rPr>
        <w:t>发包</w:t>
      </w:r>
      <w:r>
        <w:rPr>
          <w:rFonts w:hint="default" w:ascii="仿宋" w:hAnsi="仿宋" w:eastAsia="仿宋" w:cs="仿宋"/>
          <w:color w:val="auto"/>
          <w:sz w:val="24"/>
          <w:highlight w:val="none"/>
          <w:lang w:val="en-US" w:eastAsia="zh-CN"/>
        </w:rPr>
        <w:t>代理费用，</w:t>
      </w:r>
      <w:r>
        <w:rPr>
          <w:rFonts w:hint="eastAsia" w:ascii="仿宋" w:hAnsi="仿宋" w:eastAsia="仿宋" w:cs="仿宋"/>
          <w:color w:val="auto"/>
          <w:sz w:val="24"/>
          <w:szCs w:val="28"/>
          <w:highlight w:val="none"/>
          <w:lang w:val="en-US" w:eastAsia="zh-CN"/>
        </w:rPr>
        <w:t>并</w:t>
      </w:r>
      <w:r>
        <w:rPr>
          <w:rFonts w:hint="eastAsia" w:ascii="仿宋" w:hAnsi="仿宋" w:eastAsia="仿宋" w:cs="仿宋"/>
          <w:color w:val="auto"/>
          <w:sz w:val="24"/>
          <w:szCs w:val="28"/>
          <w:highlight w:val="none"/>
        </w:rPr>
        <w:t>没收履约保证金</w:t>
      </w:r>
      <w:r>
        <w:rPr>
          <w:rFonts w:hint="default" w:ascii="仿宋" w:hAnsi="仿宋" w:eastAsia="仿宋" w:cs="仿宋"/>
          <w:color w:val="auto"/>
          <w:sz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7、在工程施工实施过程或结算时，如发现工程量清单与计价有疑问时，发包代理单位有义务及时配合核对。</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标底编制费的收取与标底编制质量挂钩，标底编制误差范围小于等于±5%的，标底编制费可按规定金额收取；标底编制误差范围在±5%至±10%（含±10%）的，标底编制费收取不得多于规定金额的50%；标底编制误差范围在±10%以上的，不得收取标底编制费，且按违约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szCs w:val="28"/>
          <w:highlight w:val="none"/>
        </w:rPr>
        <w:t>合同履约保证金</w:t>
      </w:r>
      <w:r>
        <w:rPr>
          <w:rFonts w:hint="eastAsia" w:ascii="仿宋" w:hAnsi="仿宋" w:eastAsia="仿宋" w:cs="仿宋"/>
          <w:color w:val="auto"/>
          <w:sz w:val="24"/>
          <w:szCs w:val="28"/>
          <w:highlight w:val="none"/>
          <w:lang w:val="en-US" w:eastAsia="zh-CN"/>
        </w:rPr>
        <w:t>按壹</w:t>
      </w:r>
      <w:r>
        <w:rPr>
          <w:rFonts w:hint="eastAsia" w:ascii="仿宋" w:hAnsi="仿宋" w:eastAsia="仿宋" w:cs="仿宋"/>
          <w:color w:val="auto"/>
          <w:sz w:val="24"/>
          <w:szCs w:val="28"/>
          <w:highlight w:val="none"/>
        </w:rPr>
        <w:t>万元</w:t>
      </w:r>
      <w:r>
        <w:rPr>
          <w:rFonts w:hint="eastAsia" w:ascii="仿宋" w:hAnsi="仿宋" w:eastAsia="仿宋" w:cs="仿宋"/>
          <w:color w:val="auto"/>
          <w:sz w:val="24"/>
          <w:szCs w:val="28"/>
          <w:highlight w:val="none"/>
          <w:lang w:val="en-US" w:eastAsia="zh-CN"/>
        </w:rPr>
        <w:t>计取</w:t>
      </w:r>
      <w:r>
        <w:rPr>
          <w:rFonts w:hint="eastAsia" w:ascii="仿宋" w:hAnsi="仿宋" w:eastAsia="仿宋" w:cs="仿宋"/>
          <w:color w:val="auto"/>
          <w:sz w:val="24"/>
          <w:szCs w:val="28"/>
          <w:highlight w:val="none"/>
        </w:rPr>
        <w:t>，在项目代理结束后7日内退还给中</w:t>
      </w:r>
      <w:r>
        <w:rPr>
          <w:rFonts w:hint="eastAsia" w:ascii="仿宋" w:hAnsi="仿宋" w:eastAsia="仿宋" w:cs="仿宋"/>
          <w:color w:val="auto"/>
          <w:sz w:val="24"/>
          <w:szCs w:val="28"/>
          <w:highlight w:val="none"/>
          <w:lang w:val="en-US" w:eastAsia="zh-CN"/>
        </w:rPr>
        <w:t>包</w:t>
      </w:r>
      <w:r>
        <w:rPr>
          <w:rFonts w:hint="eastAsia" w:ascii="仿宋" w:hAnsi="仿宋" w:eastAsia="仿宋" w:cs="仿宋"/>
          <w:color w:val="auto"/>
          <w:sz w:val="24"/>
          <w:szCs w:val="28"/>
          <w:highlight w:val="none"/>
        </w:rPr>
        <w:t>人（无息）</w:t>
      </w:r>
      <w:r>
        <w:rPr>
          <w:rFonts w:hint="default" w:ascii="仿宋" w:hAnsi="仿宋" w:eastAsia="仿宋" w:cs="仿宋"/>
          <w:color w:val="auto"/>
          <w:sz w:val="24"/>
          <w:highlight w:val="none"/>
          <w:lang w:val="en-US" w:eastAsia="zh-CN"/>
        </w:rPr>
        <w:t>。</w:t>
      </w:r>
    </w:p>
    <w:p>
      <w:pPr>
        <w:spacing w:line="42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szCs w:val="24"/>
          <w:highlight w:val="none"/>
          <w:lang w:val="en-US" w:eastAsia="zh-CN"/>
        </w:rPr>
        <w:t>中包人在项目代理工作结束后，须将完整的项目交易相关资料分别送至发包人及项目交易办处存档。</w:t>
      </w:r>
    </w:p>
    <w:p>
      <w:pPr>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highlight w:val="none"/>
          <w:lang w:val="en-US" w:eastAsia="zh-CN"/>
        </w:rPr>
        <w:t>11</w:t>
      </w:r>
      <w:r>
        <w:rPr>
          <w:rFonts w:hint="eastAsia" w:ascii="仿宋" w:hAnsi="仿宋" w:eastAsia="仿宋" w:cs="仿宋"/>
          <w:color w:val="auto"/>
          <w:sz w:val="24"/>
          <w:szCs w:val="28"/>
          <w:highlight w:val="none"/>
        </w:rPr>
        <w:t>、</w:t>
      </w:r>
      <w:r>
        <w:rPr>
          <w:rFonts w:hint="eastAsia" w:ascii="仿宋" w:hAnsi="仿宋" w:eastAsia="仿宋" w:cs="仿宋"/>
          <w:color w:val="auto"/>
          <w:sz w:val="24"/>
          <w:szCs w:val="24"/>
          <w:highlight w:val="none"/>
          <w:lang w:val="en-US" w:eastAsia="zh-CN"/>
        </w:rPr>
        <w:t>中包人</w:t>
      </w:r>
      <w:r>
        <w:rPr>
          <w:rFonts w:hint="eastAsia" w:ascii="仿宋" w:hAnsi="仿宋" w:eastAsia="仿宋" w:cs="仿宋"/>
          <w:color w:val="auto"/>
          <w:sz w:val="24"/>
          <w:szCs w:val="28"/>
          <w:highlight w:val="none"/>
        </w:rPr>
        <w:t>不得以工程量大小及其它各种理由为借口拒绝或推迟代理，不得在代理中出现失误，否则解除合同并没收合同履约保证金，上报相关单位直至追究相关</w:t>
      </w:r>
      <w:r>
        <w:rPr>
          <w:rFonts w:hint="eastAsia" w:ascii="仿宋" w:hAnsi="仿宋" w:eastAsia="仿宋" w:cs="仿宋"/>
          <w:color w:val="auto"/>
          <w:sz w:val="24"/>
          <w:szCs w:val="28"/>
        </w:rPr>
        <w:t>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仿宋" w:hAnsi="仿宋" w:eastAsia="仿宋" w:cs="仿宋"/>
          <w:color w:val="auto"/>
          <w:sz w:val="24"/>
          <w:highlight w:val="yellow"/>
          <w:lang w:val="en-US" w:eastAsia="zh-CN"/>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zh-CN" w:eastAsia="zh-CN"/>
        </w:rPr>
      </w:pPr>
      <w:bookmarkStart w:id="4" w:name="_Toc16529"/>
      <w:r>
        <w:rPr>
          <w:rFonts w:hint="eastAsia"/>
          <w:sz w:val="30"/>
          <w:szCs w:val="30"/>
          <w:lang w:val="zh-CN" w:eastAsia="zh-CN"/>
        </w:rPr>
        <w:t>二、</w:t>
      </w:r>
      <w:r>
        <w:rPr>
          <w:rFonts w:hint="eastAsia"/>
          <w:sz w:val="30"/>
          <w:szCs w:val="30"/>
          <w:lang w:val="en-US" w:eastAsia="zh-CN"/>
        </w:rPr>
        <w:t>发包</w:t>
      </w:r>
      <w:r>
        <w:rPr>
          <w:rFonts w:hint="eastAsia"/>
          <w:sz w:val="30"/>
          <w:szCs w:val="30"/>
          <w:lang w:val="zh-CN" w:eastAsia="zh-CN"/>
        </w:rPr>
        <w:t>文件</w:t>
      </w:r>
      <w:bookmarkEnd w:id="4"/>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文件由日程安排表、</w:t>
      </w: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公告、</w:t>
      </w:r>
      <w:r>
        <w:rPr>
          <w:rFonts w:hint="eastAsia" w:ascii="仿宋" w:hAnsi="仿宋" w:eastAsia="仿宋" w:cs="仿宋"/>
          <w:color w:val="auto"/>
          <w:sz w:val="24"/>
          <w:szCs w:val="24"/>
          <w:lang w:val="en-US" w:eastAsia="zh-CN"/>
        </w:rPr>
        <w:t>竞包人</w:t>
      </w:r>
      <w:r>
        <w:rPr>
          <w:rFonts w:hint="eastAsia" w:ascii="仿宋" w:hAnsi="仿宋" w:eastAsia="仿宋" w:cs="仿宋"/>
          <w:color w:val="auto"/>
          <w:sz w:val="24"/>
          <w:szCs w:val="24"/>
        </w:rPr>
        <w:t>须知、</w:t>
      </w:r>
      <w:r>
        <w:rPr>
          <w:rFonts w:hint="eastAsia" w:ascii="仿宋" w:hAnsi="仿宋" w:eastAsia="仿宋" w:cs="仿宋"/>
          <w:color w:val="auto"/>
          <w:sz w:val="24"/>
          <w:szCs w:val="24"/>
          <w:lang w:eastAsia="zh-CN"/>
        </w:rPr>
        <w:t>授权委托书</w:t>
      </w:r>
      <w:r>
        <w:rPr>
          <w:rFonts w:hint="eastAsia" w:ascii="仿宋" w:hAnsi="仿宋" w:eastAsia="仿宋" w:cs="仿宋"/>
          <w:color w:val="auto"/>
          <w:sz w:val="24"/>
          <w:szCs w:val="24"/>
          <w:lang w:val="en-US" w:eastAsia="zh-CN"/>
        </w:rPr>
        <w:t>和竞包</w:t>
      </w:r>
      <w:r>
        <w:rPr>
          <w:rFonts w:hint="eastAsia" w:ascii="仿宋" w:hAnsi="仿宋" w:eastAsia="仿宋" w:cs="仿宋"/>
          <w:color w:val="auto"/>
          <w:sz w:val="24"/>
          <w:szCs w:val="24"/>
        </w:rPr>
        <w:t>函（格式）和委托代理协议（格式）等组成。</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人应认真阅读</w:t>
      </w: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文件中的所有内容。如果</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函实质上不响应</w:t>
      </w: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文件要求，其</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函将被</w:t>
      </w: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人拒绝。</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zh-CN" w:eastAsia="zh-CN"/>
        </w:rPr>
      </w:pPr>
      <w:bookmarkStart w:id="5" w:name="_Toc6157"/>
      <w:r>
        <w:rPr>
          <w:rFonts w:hint="eastAsia"/>
          <w:sz w:val="30"/>
          <w:szCs w:val="30"/>
          <w:lang w:val="zh-CN" w:eastAsia="zh-CN"/>
        </w:rPr>
        <w:t>三、</w:t>
      </w:r>
      <w:r>
        <w:rPr>
          <w:rFonts w:hint="eastAsia"/>
          <w:sz w:val="30"/>
          <w:szCs w:val="30"/>
          <w:lang w:val="en-US" w:eastAsia="zh-CN"/>
        </w:rPr>
        <w:t>竞包</w:t>
      </w:r>
      <w:r>
        <w:rPr>
          <w:rFonts w:hint="eastAsia"/>
          <w:sz w:val="30"/>
          <w:szCs w:val="30"/>
          <w:lang w:val="zh-CN" w:eastAsia="zh-CN"/>
        </w:rPr>
        <w:t>函</w:t>
      </w:r>
      <w:bookmarkEnd w:id="5"/>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一</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竞包</w:t>
      </w:r>
      <w:r>
        <w:rPr>
          <w:rFonts w:hint="eastAsia" w:ascii="仿宋" w:hAnsi="仿宋" w:eastAsia="仿宋" w:cs="仿宋"/>
          <w:b/>
          <w:bCs/>
          <w:color w:val="auto"/>
          <w:sz w:val="24"/>
          <w:szCs w:val="24"/>
        </w:rPr>
        <w:t>函</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竞包人应按发包文件规定填写竞包函</w:t>
      </w:r>
      <w:r>
        <w:rPr>
          <w:rFonts w:hint="eastAsia" w:ascii="仿宋" w:hAnsi="仿宋" w:eastAsia="仿宋" w:cs="仿宋"/>
          <w:sz w:val="24"/>
        </w:rPr>
        <w:t>并提交</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二</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竞包</w:t>
      </w:r>
      <w:r>
        <w:rPr>
          <w:rFonts w:hint="eastAsia" w:ascii="仿宋" w:hAnsi="仿宋" w:eastAsia="仿宋" w:cs="仿宋"/>
          <w:b/>
          <w:bCs/>
          <w:color w:val="auto"/>
          <w:sz w:val="24"/>
          <w:szCs w:val="24"/>
          <w:lang w:eastAsia="zh-CN"/>
        </w:rPr>
        <w:t>保证金</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本项目无需缴纳竞包保证金</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三</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合同履约保证金</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w:t>
      </w:r>
      <w:r>
        <w:rPr>
          <w:rFonts w:hint="eastAsia" w:ascii="仿宋" w:hAnsi="仿宋" w:eastAsia="仿宋" w:cs="仿宋"/>
          <w:color w:val="auto"/>
          <w:sz w:val="24"/>
          <w:szCs w:val="24"/>
          <w:lang w:val="en-US" w:eastAsia="zh-CN"/>
        </w:rPr>
        <w:t>包</w:t>
      </w:r>
      <w:r>
        <w:rPr>
          <w:rFonts w:hint="eastAsia" w:ascii="仿宋" w:hAnsi="仿宋" w:eastAsia="仿宋" w:cs="仿宋"/>
          <w:color w:val="auto"/>
          <w:sz w:val="24"/>
          <w:szCs w:val="24"/>
        </w:rPr>
        <w:t>人必须在合同签订前按</w:t>
      </w:r>
      <w:r>
        <w:rPr>
          <w:rFonts w:hint="eastAsia" w:ascii="仿宋" w:hAnsi="仿宋" w:eastAsia="仿宋" w:cs="仿宋"/>
          <w:color w:val="auto"/>
          <w:sz w:val="24"/>
          <w:szCs w:val="24"/>
          <w:lang w:val="en-US" w:eastAsia="zh-CN"/>
        </w:rPr>
        <w:t>竞包</w:t>
      </w:r>
      <w:r>
        <w:rPr>
          <w:rFonts w:hint="eastAsia" w:ascii="仿宋" w:hAnsi="仿宋" w:eastAsia="仿宋" w:cs="仿宋"/>
          <w:color w:val="auto"/>
          <w:sz w:val="24"/>
          <w:szCs w:val="24"/>
        </w:rPr>
        <w:t>人须知规定的标准，向</w:t>
      </w: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人提交合同履约保证金（不计息）。未按</w:t>
      </w:r>
      <w:r>
        <w:rPr>
          <w:rFonts w:hint="eastAsia" w:ascii="仿宋" w:hAnsi="仿宋" w:eastAsia="仿宋" w:cs="仿宋"/>
          <w:color w:val="auto"/>
          <w:sz w:val="24"/>
          <w:highlight w:val="none"/>
          <w:lang w:val="en-US" w:eastAsia="zh-CN"/>
        </w:rPr>
        <w:t>发包</w:t>
      </w:r>
      <w:r>
        <w:rPr>
          <w:rFonts w:hint="eastAsia" w:ascii="仿宋" w:hAnsi="仿宋" w:eastAsia="仿宋" w:cs="仿宋"/>
          <w:color w:val="auto"/>
          <w:sz w:val="24"/>
          <w:szCs w:val="24"/>
        </w:rPr>
        <w:t>文件规定提交合同履约保证金的，视为放弃中</w:t>
      </w:r>
      <w:r>
        <w:rPr>
          <w:rFonts w:hint="eastAsia" w:ascii="仿宋" w:hAnsi="仿宋" w:eastAsia="仿宋" w:cs="仿宋"/>
          <w:color w:val="auto"/>
          <w:sz w:val="24"/>
          <w:szCs w:val="24"/>
          <w:lang w:val="en-US" w:eastAsia="zh-CN"/>
        </w:rPr>
        <w:t>包</w:t>
      </w:r>
      <w:r>
        <w:rPr>
          <w:rFonts w:hint="eastAsia" w:ascii="仿宋" w:hAnsi="仿宋" w:eastAsia="仿宋" w:cs="仿宋"/>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zh-CN" w:eastAsia="zh-CN"/>
        </w:rPr>
      </w:pPr>
      <w:bookmarkStart w:id="6" w:name="_Toc6705"/>
      <w:r>
        <w:rPr>
          <w:rFonts w:hint="eastAsia"/>
          <w:sz w:val="30"/>
          <w:szCs w:val="30"/>
          <w:lang w:val="zh-CN" w:eastAsia="zh-CN"/>
        </w:rPr>
        <w:t>四、</w:t>
      </w:r>
      <w:r>
        <w:rPr>
          <w:rFonts w:hint="eastAsia"/>
          <w:sz w:val="30"/>
          <w:szCs w:val="30"/>
          <w:lang w:val="en-US" w:eastAsia="zh-CN"/>
        </w:rPr>
        <w:t>竞包</w:t>
      </w:r>
      <w:bookmarkEnd w:id="6"/>
    </w:p>
    <w:p>
      <w:pPr>
        <w:pageBreakBefore w:val="0"/>
        <w:kinsoku/>
        <w:wordWrap/>
        <w:overflowPunct/>
        <w:topLinePunct w:val="0"/>
        <w:autoSpaceDE/>
        <w:autoSpaceDN/>
        <w:bidi w:val="0"/>
        <w:adjustRightInd w:val="0"/>
        <w:snapToGrid w:val="0"/>
        <w:spacing w:line="360" w:lineRule="auto"/>
        <w:ind w:left="0" w:right="0" w:righ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1、竞包人应按发包文件规定填写竞包函。</w:t>
      </w:r>
    </w:p>
    <w:p>
      <w:pPr>
        <w:pageBreakBefore w:val="0"/>
        <w:kinsoku/>
        <w:wordWrap/>
        <w:overflowPunct/>
        <w:topLinePunct w:val="0"/>
        <w:autoSpaceDE/>
        <w:autoSpaceDN/>
        <w:bidi w:val="0"/>
        <w:adjustRightInd w:val="0"/>
        <w:snapToGrid w:val="0"/>
        <w:spacing w:line="360" w:lineRule="auto"/>
        <w:ind w:left="0" w:right="0" w:righ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2、竞包人应在日程安排表所规定的竞包截止时间前递交竞包函。逾期递交的不予受理。</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default"/>
          <w:sz w:val="30"/>
          <w:szCs w:val="30"/>
          <w:lang w:val="en-US" w:eastAsia="zh-CN"/>
        </w:rPr>
      </w:pPr>
      <w:r>
        <w:rPr>
          <w:rFonts w:hint="eastAsia" w:ascii="仿宋" w:hAnsi="仿宋" w:eastAsia="仿宋" w:cs="仿宋"/>
          <w:color w:val="auto"/>
          <w:sz w:val="24"/>
          <w:szCs w:val="24"/>
          <w:lang w:val="en-US" w:eastAsia="zh-CN"/>
        </w:rPr>
        <w:t>3、竞包人在提交竞包函以后，在规定的竞包截止时间之前，可以撤回已提交的竞包函。</w:t>
      </w:r>
      <w:r>
        <w:rPr>
          <w:rFonts w:hint="eastAsia" w:ascii="仿宋" w:hAnsi="仿宋" w:eastAsia="仿宋" w:cs="仿宋"/>
          <w:color w:val="auto"/>
          <w:sz w:val="24"/>
          <w:szCs w:val="24"/>
          <w:highlight w:val="none"/>
          <w:lang w:val="en-US" w:eastAsia="zh-CN"/>
        </w:rPr>
        <w:t>在竞包截止时间至竞包人在竞包函中响应的竞包有效期满之前的这段时间内，竞包人不得撤回或修改其竞包函，否则其竞包保证金将不予退还。</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zh-CN" w:eastAsia="zh-CN"/>
        </w:rPr>
      </w:pPr>
      <w:bookmarkStart w:id="7" w:name="_Toc25066"/>
      <w:r>
        <w:rPr>
          <w:rFonts w:hint="eastAsia"/>
          <w:sz w:val="30"/>
          <w:szCs w:val="30"/>
          <w:lang w:val="zh-CN" w:eastAsia="zh-CN"/>
        </w:rPr>
        <w:t>五、竞包程序</w:t>
      </w:r>
      <w:bookmarkEnd w:id="7"/>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（一）竞包</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发包人按日程安排表所规定的时间和地点公开举行竞包会议。</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（二）竞包函的鉴定和公布</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1、竞包会现场公布提交竞包函的竞包人名单。</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2、如出现竞包函未签字盖章和法律、法规规定的无效包情况，则竞包函不予启封或宣读。即使已启封或宣读的，其竞包函仍然无效。</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3、当众宣读有效竞包的竞包人名称、竞包报价(下浮率)及发包人认为适当的其他内容。竞包报价大小写不一致的，以大写为准。</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（三）唱包和记录</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唱包内容应做好记录，并由发包人等有关单位人员签字确认。</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（四）竞包时，出现下列情形之一的，则作无效竞包处理：</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（1）竞包函或授权委托书的内容未按发包文件要求填写的；</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（2）竞包函或授权委托书的内容不完整的；</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（3）竞包人未按发包文件前附表中第3项要求提供竞包携带资料的；</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（4）竞包人提供的竞包携带资料未按发包文件要求签字盖章的；</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（5）竞包人提供的相应证书信息有误的、或未按发包文件规定提交社保证明的，或提供的证书或者社保证明复印件模糊不清无法辨认的；</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（6）法律、法规、发包文件规定的其他无效包情况。</w:t>
      </w:r>
    </w:p>
    <w:p>
      <w:pPr>
        <w:pStyle w:val="10"/>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480" w:firstLineChars="200"/>
        <w:textAlignment w:val="auto"/>
        <w:rPr>
          <w:rFonts w:hint="eastAsia" w:ascii="仿宋" w:hAnsi="仿宋" w:eastAsia="仿宋" w:cs="仿宋"/>
          <w:color w:val="auto"/>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zh-CN" w:eastAsia="zh-CN"/>
        </w:rPr>
      </w:pPr>
      <w:bookmarkStart w:id="8" w:name="_Toc10370"/>
      <w:r>
        <w:rPr>
          <w:rFonts w:hint="eastAsia"/>
          <w:sz w:val="30"/>
          <w:szCs w:val="30"/>
          <w:lang w:val="en-US" w:eastAsia="zh-CN"/>
        </w:rPr>
        <w:t>六、</w:t>
      </w:r>
      <w:r>
        <w:rPr>
          <w:rFonts w:hint="eastAsia"/>
          <w:sz w:val="30"/>
          <w:szCs w:val="30"/>
          <w:lang w:val="zh-CN" w:eastAsia="zh-CN"/>
        </w:rPr>
        <w:t>评</w:t>
      </w:r>
      <w:r>
        <w:rPr>
          <w:rFonts w:hint="eastAsia"/>
          <w:sz w:val="30"/>
          <w:szCs w:val="30"/>
          <w:lang w:val="en-US" w:eastAsia="zh-CN"/>
        </w:rPr>
        <w:t>审</w:t>
      </w:r>
      <w:r>
        <w:rPr>
          <w:rFonts w:hint="eastAsia"/>
          <w:sz w:val="30"/>
          <w:szCs w:val="30"/>
          <w:lang w:val="zh-CN" w:eastAsia="zh-CN"/>
        </w:rPr>
        <w:t>办法</w:t>
      </w:r>
      <w:bookmarkEnd w:id="8"/>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本项目商务分评审方法采用费率下浮法。商务分全部由报价分组成。</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(一)报价分(100.00分)计算方式：</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竞包人的有效报价范围为让利  30.00 %— 40.00 % (含且保留到小数点后两位),超出有效范围的报价为无效报价，不能参加评审。在竞包人提交竞包函后，当场由发包人代表在有效报价范围内抽取两个让利数，算术平均后作为让利标底。竞包人的让利报价等于让利标底的，报价分得分为100.00分。竞包人的让利报价与让利标底相比每少让利1个百分点，报价分扣0.6分，每多让利1个百分点，报价分扣0.3分，百分点和得分的计算均精确到小数点后三位，第四位四舍五入。</w:t>
      </w: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en-US" w:eastAsia="zh-CN"/>
        </w:rPr>
      </w:pPr>
      <w:bookmarkStart w:id="9" w:name="_Toc8928"/>
      <w:r>
        <w:rPr>
          <w:rFonts w:hint="eastAsia"/>
          <w:sz w:val="30"/>
          <w:szCs w:val="30"/>
          <w:lang w:val="en-US" w:eastAsia="zh-CN"/>
        </w:rPr>
        <w:t>七、定包方式</w:t>
      </w:r>
      <w:bookmarkEnd w:id="9"/>
    </w:p>
    <w:p>
      <w:pPr>
        <w:pageBreakBefore w:val="0"/>
        <w:kinsoku/>
        <w:wordWrap/>
        <w:overflowPunct/>
        <w:topLinePunct w:val="0"/>
        <w:autoSpaceDE/>
        <w:autoSpaceDN/>
        <w:bidi w:val="0"/>
        <w:adjustRightInd w:val="0"/>
        <w:snapToGrid w:val="0"/>
        <w:spacing w:line="360" w:lineRule="auto"/>
        <w:ind w:left="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highlight w:val="none"/>
          <w:lang w:val="en-US" w:eastAsia="zh-CN"/>
        </w:rPr>
        <w:t>、确定报价分得分最高的为预中包人。</w:t>
      </w:r>
      <w:r>
        <w:rPr>
          <w:rFonts w:hint="eastAsia" w:ascii="仿宋_GB2312" w:hAnsi="仿宋_GB2312" w:eastAsia="仿宋_GB2312"/>
          <w:color w:val="auto"/>
          <w:sz w:val="24"/>
          <w:highlight w:val="none"/>
          <w:lang w:eastAsia="zh-CN"/>
        </w:rPr>
        <w:t>当前有得分并列时，报价下浮率绝对值大者排在前</w:t>
      </w:r>
      <w:r>
        <w:rPr>
          <w:rFonts w:hint="eastAsia" w:ascii="仿宋" w:hAnsi="仿宋" w:eastAsia="仿宋" w:cs="仿宋"/>
          <w:color w:val="auto"/>
          <w:sz w:val="24"/>
          <w:szCs w:val="24"/>
          <w:highlight w:val="none"/>
          <w:lang w:val="en-US" w:eastAsia="zh-CN"/>
        </w:rPr>
        <w:t>；</w:t>
      </w:r>
      <w:r>
        <w:rPr>
          <w:rFonts w:hint="eastAsia" w:ascii="仿宋_GB2312" w:hAnsi="仿宋_GB2312" w:eastAsia="仿宋_GB2312"/>
          <w:color w:val="auto"/>
          <w:sz w:val="24"/>
          <w:highlight w:val="none"/>
          <w:lang w:eastAsia="zh-CN"/>
        </w:rPr>
        <w:t>如再次出现并列时，由</w:t>
      </w:r>
      <w:r>
        <w:rPr>
          <w:rFonts w:hint="eastAsia" w:ascii="仿宋_GB2312" w:hAnsi="仿宋_GB2312" w:eastAsia="仿宋_GB2312"/>
          <w:color w:val="auto"/>
          <w:sz w:val="24"/>
          <w:highlight w:val="none"/>
          <w:lang w:val="en-US" w:eastAsia="zh-CN"/>
        </w:rPr>
        <w:t>发包</w:t>
      </w:r>
      <w:r>
        <w:rPr>
          <w:rFonts w:hint="eastAsia" w:ascii="仿宋_GB2312" w:hAnsi="仿宋_GB2312" w:eastAsia="仿宋_GB2312"/>
          <w:color w:val="auto"/>
          <w:sz w:val="24"/>
          <w:highlight w:val="none"/>
          <w:lang w:eastAsia="zh-CN"/>
        </w:rPr>
        <w:t>人代表对并列排名的</w:t>
      </w:r>
      <w:r>
        <w:rPr>
          <w:rFonts w:hint="eastAsia" w:ascii="仿宋_GB2312" w:hAnsi="仿宋_GB2312" w:eastAsia="仿宋_GB2312"/>
          <w:color w:val="auto"/>
          <w:sz w:val="24"/>
          <w:highlight w:val="none"/>
          <w:lang w:val="en-US" w:eastAsia="zh-CN"/>
        </w:rPr>
        <w:t>竞包</w:t>
      </w:r>
      <w:r>
        <w:rPr>
          <w:rFonts w:hint="eastAsia" w:ascii="仿宋_GB2312" w:hAnsi="仿宋_GB2312" w:eastAsia="仿宋_GB2312"/>
          <w:color w:val="auto"/>
          <w:sz w:val="24"/>
          <w:highlight w:val="none"/>
          <w:lang w:eastAsia="zh-CN"/>
        </w:rPr>
        <w:t>单位进行随机抽签确定名次，先抽中的</w:t>
      </w:r>
      <w:r>
        <w:rPr>
          <w:rFonts w:hint="eastAsia" w:ascii="仿宋_GB2312" w:hAnsi="仿宋_GB2312" w:eastAsia="仿宋_GB2312"/>
          <w:color w:val="auto"/>
          <w:sz w:val="24"/>
          <w:highlight w:val="none"/>
          <w:lang w:val="en-US" w:eastAsia="zh-CN"/>
        </w:rPr>
        <w:t>竞包</w:t>
      </w:r>
      <w:r>
        <w:rPr>
          <w:rFonts w:hint="eastAsia" w:ascii="仿宋_GB2312" w:hAnsi="仿宋_GB2312" w:eastAsia="仿宋_GB2312"/>
          <w:color w:val="auto"/>
          <w:sz w:val="24"/>
          <w:highlight w:val="none"/>
          <w:lang w:eastAsia="zh-CN"/>
        </w:rPr>
        <w:t>单位为预中包人</w:t>
      </w:r>
      <w:r>
        <w:rPr>
          <w:rFonts w:hint="eastAsia" w:ascii="仿宋" w:hAnsi="仿宋" w:eastAsia="仿宋" w:cs="仿宋"/>
          <w:color w:val="auto"/>
          <w:sz w:val="24"/>
          <w:szCs w:val="24"/>
          <w:highlight w:val="none"/>
          <w:lang w:val="en-US" w:eastAsia="zh-CN"/>
        </w:rPr>
        <w:t>。</w:t>
      </w:r>
    </w:p>
    <w:p>
      <w:pPr>
        <w:pageBreakBefore w:val="0"/>
        <w:kinsoku/>
        <w:wordWrap/>
        <w:overflowPunct/>
        <w:topLinePunct w:val="0"/>
        <w:autoSpaceDE/>
        <w:autoSpaceDN/>
        <w:bidi w:val="0"/>
        <w:adjustRightInd w:val="0"/>
        <w:snapToGrid w:val="0"/>
        <w:spacing w:line="360" w:lineRule="auto"/>
        <w:ind w:left="0" w:right="0" w:righ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2、预中包人通过资格审查确定</w:t>
      </w:r>
      <w:r>
        <w:rPr>
          <w:rFonts w:hint="eastAsia" w:ascii="仿宋" w:hAnsi="仿宋" w:eastAsia="仿宋" w:cs="仿宋"/>
          <w:color w:val="auto"/>
          <w:sz w:val="24"/>
          <w:szCs w:val="24"/>
          <w:lang w:val="en-US" w:eastAsia="zh-CN"/>
        </w:rPr>
        <w:t>后，发包人应当在诸暨市同山镇项目交易办公室信息公告栏和中心网站上予以公示，接受社会监督，公示期限为三个日历天，公示期满后，无异议的准予核发《中包通知书》。</w:t>
      </w:r>
    </w:p>
    <w:p>
      <w:pPr>
        <w:pageBreakBefore w:val="0"/>
        <w:kinsoku/>
        <w:wordWrap/>
        <w:overflowPunct/>
        <w:topLinePunct w:val="0"/>
        <w:autoSpaceDE/>
        <w:autoSpaceDN/>
        <w:bidi w:val="0"/>
        <w:adjustRightInd w:val="0"/>
        <w:snapToGrid w:val="0"/>
        <w:spacing w:line="360" w:lineRule="auto"/>
        <w:ind w:left="0" w:right="0" w:righ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3、预中包人放弃中包或被取消中包资格的，发包人应重新组织发包。若预中包人放弃中包资格，按有关规定作出处理。</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sz w:val="30"/>
          <w:szCs w:val="30"/>
          <w:lang w:val="en-US" w:eastAsia="zh-CN"/>
        </w:rPr>
      </w:pPr>
      <w:bookmarkStart w:id="10" w:name="_Toc4866"/>
      <w:r>
        <w:rPr>
          <w:rFonts w:hint="eastAsia"/>
          <w:sz w:val="30"/>
          <w:szCs w:val="30"/>
          <w:lang w:val="en-US" w:eastAsia="zh-CN"/>
        </w:rPr>
        <w:t>八、授予合同</w:t>
      </w:r>
      <w:bookmarkEnd w:id="10"/>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中</w:t>
      </w:r>
      <w:r>
        <w:rPr>
          <w:rFonts w:hint="eastAsia" w:ascii="仿宋" w:hAnsi="仿宋" w:eastAsia="仿宋" w:cs="仿宋"/>
          <w:b/>
          <w:bCs/>
          <w:color w:val="auto"/>
          <w:sz w:val="24"/>
          <w:szCs w:val="24"/>
          <w:lang w:val="en-US" w:eastAsia="zh-CN"/>
        </w:rPr>
        <w:t>包</w:t>
      </w:r>
      <w:r>
        <w:rPr>
          <w:rFonts w:hint="eastAsia" w:ascii="仿宋" w:hAnsi="仿宋" w:eastAsia="仿宋" w:cs="仿宋"/>
          <w:b/>
          <w:bCs/>
          <w:color w:val="auto"/>
          <w:sz w:val="24"/>
          <w:szCs w:val="24"/>
        </w:rPr>
        <w:t>通知书</w:t>
      </w:r>
    </w:p>
    <w:p>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发包人根据经相关监管单位核准的《中包通知书》通知中包人，同时将中包结果予以公布，《中包通知书》将成为合同的主要附件。</w:t>
      </w:r>
    </w:p>
    <w:p>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(二) </w:t>
      </w:r>
      <w:r>
        <w:rPr>
          <w:rFonts w:hint="eastAsia" w:ascii="仿宋" w:hAnsi="仿宋" w:eastAsia="仿宋" w:cs="仿宋"/>
          <w:b/>
          <w:bCs/>
          <w:color w:val="auto"/>
          <w:sz w:val="24"/>
          <w:szCs w:val="24"/>
          <w:lang w:val="en-US" w:eastAsia="zh-CN"/>
        </w:rPr>
        <w:t>授包及废除授包</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发包人应把代理合同授予中包人。《中包通知书》发出之后，发包人若证实中包人存在下列行为之一，仍然可以废除授包，并按有关规定作出处理：</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1、弄虚作假或与其他竞包人串通骗取中包的；</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2、于竞包有效期终止之前撤回竞包函的；</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3、因中包人过错而未能按照规定与发包人签订代理合同的；</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4、存在法律、法规规定的其它损害发包人利益和社会公共利益的情形的。</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5、不符合工程造价人员资格要求的。</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(三) 签订合同</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仿宋" w:hAnsi="仿宋" w:eastAsia="仿宋" w:cs="仿宋"/>
          <w:color w:val="auto"/>
          <w:sz w:val="24"/>
          <w:szCs w:val="24"/>
          <w:highlight w:val="white"/>
        </w:rPr>
      </w:pPr>
      <w:r>
        <w:rPr>
          <w:rFonts w:hint="eastAsia" w:ascii="仿宋" w:hAnsi="仿宋" w:eastAsia="仿宋" w:cs="仿宋"/>
          <w:color w:val="auto"/>
          <w:sz w:val="24"/>
          <w:szCs w:val="24"/>
          <w:highlight w:val="white"/>
        </w:rPr>
        <w:t>中</w:t>
      </w:r>
      <w:r>
        <w:rPr>
          <w:rFonts w:hint="eastAsia" w:ascii="仿宋" w:hAnsi="仿宋" w:eastAsia="仿宋" w:cs="仿宋"/>
          <w:color w:val="auto"/>
          <w:sz w:val="24"/>
          <w:szCs w:val="24"/>
          <w:highlight w:val="white"/>
          <w:lang w:val="en-US" w:eastAsia="zh-CN"/>
        </w:rPr>
        <w:t>包</w:t>
      </w:r>
      <w:r>
        <w:rPr>
          <w:rFonts w:hint="eastAsia" w:ascii="仿宋" w:hAnsi="仿宋" w:eastAsia="仿宋" w:cs="仿宋"/>
          <w:color w:val="auto"/>
          <w:sz w:val="24"/>
          <w:szCs w:val="24"/>
          <w:highlight w:val="white"/>
        </w:rPr>
        <w:t>人应当自收到《中</w:t>
      </w:r>
      <w:r>
        <w:rPr>
          <w:rFonts w:hint="eastAsia" w:ascii="仿宋" w:hAnsi="仿宋" w:eastAsia="仿宋" w:cs="仿宋"/>
          <w:color w:val="auto"/>
          <w:sz w:val="24"/>
          <w:szCs w:val="24"/>
          <w:highlight w:val="white"/>
          <w:lang w:val="en-US" w:eastAsia="zh-CN"/>
        </w:rPr>
        <w:t>包</w:t>
      </w:r>
      <w:r>
        <w:rPr>
          <w:rFonts w:hint="eastAsia" w:ascii="仿宋" w:hAnsi="仿宋" w:eastAsia="仿宋" w:cs="仿宋"/>
          <w:color w:val="auto"/>
          <w:sz w:val="24"/>
          <w:szCs w:val="24"/>
          <w:highlight w:val="white"/>
        </w:rPr>
        <w:t>通知书》之日</w:t>
      </w:r>
      <w:r>
        <w:rPr>
          <w:rFonts w:hint="eastAsia" w:ascii="仿宋" w:hAnsi="仿宋" w:eastAsia="仿宋" w:cs="仿宋"/>
          <w:color w:val="auto"/>
          <w:sz w:val="24"/>
          <w:szCs w:val="24"/>
          <w:lang w:val="en-US" w:eastAsia="zh-CN"/>
        </w:rPr>
        <w:t>起5个工作日内</w:t>
      </w:r>
      <w:r>
        <w:rPr>
          <w:rFonts w:hint="eastAsia" w:ascii="仿宋" w:hAnsi="仿宋" w:eastAsia="仿宋" w:cs="仿宋"/>
          <w:color w:val="auto"/>
          <w:sz w:val="24"/>
          <w:szCs w:val="24"/>
          <w:highlight w:val="white"/>
        </w:rPr>
        <w:t>和</w:t>
      </w:r>
      <w:r>
        <w:rPr>
          <w:rFonts w:hint="eastAsia" w:ascii="仿宋" w:hAnsi="仿宋" w:eastAsia="仿宋" w:cs="仿宋"/>
          <w:color w:val="auto"/>
          <w:sz w:val="24"/>
          <w:szCs w:val="24"/>
          <w:highlight w:val="white"/>
          <w:lang w:val="en-US" w:eastAsia="zh-CN"/>
        </w:rPr>
        <w:t>发包</w:t>
      </w:r>
      <w:r>
        <w:rPr>
          <w:rFonts w:hint="eastAsia" w:ascii="仿宋" w:hAnsi="仿宋" w:eastAsia="仿宋" w:cs="仿宋"/>
          <w:color w:val="auto"/>
          <w:sz w:val="24"/>
          <w:szCs w:val="24"/>
          <w:highlight w:val="white"/>
        </w:rPr>
        <w:t>人根据《中华人民共和国民法典》等有关规定，依据</w:t>
      </w:r>
      <w:r>
        <w:rPr>
          <w:rFonts w:hint="eastAsia" w:ascii="仿宋" w:hAnsi="仿宋" w:eastAsia="仿宋" w:cs="仿宋"/>
          <w:color w:val="auto"/>
          <w:sz w:val="24"/>
          <w:szCs w:val="24"/>
          <w:highlight w:val="white"/>
          <w:lang w:val="en-US" w:eastAsia="zh-CN"/>
        </w:rPr>
        <w:t>发包</w:t>
      </w:r>
      <w:r>
        <w:rPr>
          <w:rFonts w:hint="eastAsia" w:ascii="仿宋" w:hAnsi="仿宋" w:eastAsia="仿宋" w:cs="仿宋"/>
          <w:color w:val="auto"/>
          <w:sz w:val="24"/>
          <w:szCs w:val="24"/>
          <w:highlight w:val="white"/>
        </w:rPr>
        <w:t>文件、</w:t>
      </w:r>
      <w:r>
        <w:rPr>
          <w:rFonts w:hint="eastAsia" w:ascii="仿宋" w:hAnsi="仿宋" w:eastAsia="仿宋" w:cs="仿宋"/>
          <w:color w:val="auto"/>
          <w:sz w:val="24"/>
          <w:szCs w:val="24"/>
          <w:highlight w:val="white"/>
          <w:lang w:val="en-US" w:eastAsia="zh-CN"/>
        </w:rPr>
        <w:t>竞包</w:t>
      </w:r>
      <w:r>
        <w:rPr>
          <w:rFonts w:hint="eastAsia" w:ascii="仿宋" w:hAnsi="仿宋" w:eastAsia="仿宋" w:cs="仿宋"/>
          <w:color w:val="auto"/>
          <w:sz w:val="24"/>
          <w:szCs w:val="24"/>
          <w:highlight w:val="white"/>
        </w:rPr>
        <w:t>文件签订委托代理合同。</w:t>
      </w:r>
      <w:r>
        <w:rPr>
          <w:rFonts w:hint="eastAsia" w:ascii="仿宋" w:hAnsi="仿宋" w:eastAsia="仿宋" w:cs="仿宋"/>
          <w:color w:val="auto"/>
          <w:sz w:val="24"/>
          <w:szCs w:val="24"/>
          <w:highlight w:val="white"/>
          <w:lang w:val="en-US" w:eastAsia="zh-CN"/>
        </w:rPr>
        <w:t>发包</w:t>
      </w:r>
      <w:r>
        <w:rPr>
          <w:rFonts w:hint="eastAsia" w:ascii="仿宋" w:hAnsi="仿宋" w:eastAsia="仿宋" w:cs="仿宋"/>
          <w:color w:val="auto"/>
          <w:sz w:val="24"/>
          <w:szCs w:val="24"/>
          <w:highlight w:val="white"/>
        </w:rPr>
        <w:t>人和中</w:t>
      </w:r>
      <w:r>
        <w:rPr>
          <w:rFonts w:hint="eastAsia" w:ascii="仿宋" w:hAnsi="仿宋" w:eastAsia="仿宋" w:cs="仿宋"/>
          <w:color w:val="auto"/>
          <w:sz w:val="24"/>
          <w:szCs w:val="24"/>
          <w:highlight w:val="white"/>
          <w:lang w:val="en-US" w:eastAsia="zh-CN"/>
        </w:rPr>
        <w:t>包</w:t>
      </w:r>
      <w:r>
        <w:rPr>
          <w:rFonts w:hint="eastAsia" w:ascii="仿宋" w:hAnsi="仿宋" w:eastAsia="仿宋" w:cs="仿宋"/>
          <w:color w:val="auto"/>
          <w:sz w:val="24"/>
          <w:szCs w:val="24"/>
          <w:highlight w:val="white"/>
        </w:rPr>
        <w:t>人不得再另外订立背离合同实质性内容的其它协议。</w:t>
      </w:r>
    </w:p>
    <w:p>
      <w:pPr>
        <w:numPr>
          <w:ilvl w:val="0"/>
          <w:numId w:val="0"/>
        </w:numPr>
        <w:jc w:val="center"/>
        <w:outlineLvl w:val="0"/>
        <w:rPr>
          <w:rStyle w:val="28"/>
          <w:rFonts w:hint="eastAsia" w:ascii="仿宋" w:hAnsi="仿宋" w:eastAsia="仿宋" w:cs="仿宋"/>
          <w:color w:val="auto"/>
          <w:lang w:val="en-US" w:eastAsia="zh-CN"/>
        </w:rPr>
      </w:pPr>
      <w:bookmarkStart w:id="11" w:name="_Toc18956"/>
      <w:r>
        <w:rPr>
          <w:rStyle w:val="28"/>
          <w:rFonts w:hint="eastAsia" w:ascii="仿宋" w:hAnsi="仿宋" w:eastAsia="仿宋" w:cs="仿宋"/>
          <w:color w:val="auto"/>
          <w:lang w:val="en-US" w:eastAsia="zh-CN"/>
        </w:rPr>
        <w:br w:type="page"/>
      </w:r>
      <w:bookmarkStart w:id="12" w:name="_Toc2010"/>
      <w:r>
        <w:rPr>
          <w:rStyle w:val="28"/>
          <w:rFonts w:hint="eastAsia" w:ascii="仿宋" w:hAnsi="仿宋" w:eastAsia="仿宋" w:cs="仿宋"/>
          <w:color w:val="auto"/>
          <w:lang w:val="en-US" w:eastAsia="zh-CN"/>
        </w:rPr>
        <w:t>第三章  法定代表人授权书及竞包函格式</w:t>
      </w:r>
      <w:bookmarkEnd w:id="11"/>
      <w:bookmarkEnd w:id="12"/>
    </w:p>
    <w:p>
      <w:pPr>
        <w:spacing w:line="360" w:lineRule="auto"/>
        <w:jc w:val="center"/>
        <w:outlineLvl w:val="9"/>
        <w:rPr>
          <w:rFonts w:hint="eastAsia" w:ascii="仿宋" w:hAnsi="仿宋" w:eastAsia="仿宋" w:cs="仿宋"/>
          <w:b/>
          <w:color w:val="auto"/>
          <w:sz w:val="36"/>
          <w:szCs w:val="36"/>
        </w:rPr>
      </w:pPr>
      <w:bookmarkStart w:id="13" w:name="_Toc26563"/>
    </w:p>
    <w:p>
      <w:pPr>
        <w:spacing w:line="360" w:lineRule="auto"/>
        <w:jc w:val="center"/>
        <w:outlineLvl w:val="9"/>
        <w:rPr>
          <w:rFonts w:hint="eastAsia" w:ascii="仿宋" w:hAnsi="仿宋" w:eastAsia="仿宋" w:cs="仿宋"/>
          <w:b/>
          <w:color w:val="auto"/>
          <w:sz w:val="36"/>
          <w:szCs w:val="36"/>
        </w:rPr>
      </w:pPr>
    </w:p>
    <w:p>
      <w:pPr>
        <w:spacing w:line="360" w:lineRule="auto"/>
        <w:jc w:val="center"/>
        <w:outlineLvl w:val="9"/>
        <w:rPr>
          <w:rFonts w:hint="eastAsia" w:ascii="仿宋" w:hAnsi="仿宋" w:eastAsia="仿宋" w:cs="仿宋"/>
          <w:color w:val="auto"/>
          <w:sz w:val="32"/>
          <w:lang w:val="en-US" w:eastAsia="zh-CN"/>
        </w:rPr>
      </w:pPr>
      <w:r>
        <w:rPr>
          <w:rFonts w:hint="eastAsia" w:ascii="仿宋" w:hAnsi="仿宋" w:eastAsia="仿宋" w:cs="仿宋"/>
          <w:b/>
          <w:color w:val="auto"/>
          <w:sz w:val="36"/>
          <w:szCs w:val="36"/>
        </w:rPr>
        <w:t>法定代表人授权书</w:t>
      </w:r>
      <w:r>
        <w:rPr>
          <w:rFonts w:hint="eastAsia" w:ascii="仿宋" w:hAnsi="仿宋" w:eastAsia="仿宋" w:cs="仿宋"/>
          <w:b/>
          <w:color w:val="auto"/>
          <w:sz w:val="36"/>
          <w:szCs w:val="36"/>
          <w:lang w:eastAsia="zh-CN"/>
        </w:rPr>
        <w:t>（</w:t>
      </w:r>
      <w:r>
        <w:rPr>
          <w:rFonts w:hint="eastAsia" w:ascii="仿宋" w:hAnsi="仿宋" w:eastAsia="仿宋" w:cs="仿宋"/>
          <w:b/>
          <w:color w:val="auto"/>
          <w:sz w:val="36"/>
          <w:szCs w:val="36"/>
          <w:lang w:val="en-US" w:eastAsia="zh-CN"/>
        </w:rPr>
        <w:t>格式</w:t>
      </w:r>
      <w:r>
        <w:rPr>
          <w:rFonts w:hint="eastAsia" w:ascii="仿宋" w:hAnsi="仿宋" w:eastAsia="仿宋" w:cs="仿宋"/>
          <w:b/>
          <w:color w:val="auto"/>
          <w:sz w:val="36"/>
          <w:szCs w:val="36"/>
          <w:lang w:eastAsia="zh-CN"/>
        </w:rPr>
        <w:t>）</w:t>
      </w:r>
      <w:bookmarkEnd w:id="13"/>
    </w:p>
    <w:p>
      <w:pPr>
        <w:ind w:firstLine="566" w:firstLineChars="235"/>
        <w:jc w:val="center"/>
        <w:rPr>
          <w:rFonts w:hint="eastAsia" w:ascii="仿宋" w:hAnsi="仿宋" w:eastAsia="仿宋" w:cs="仿宋"/>
          <w:b/>
          <w:bCs/>
          <w:color w:val="auto"/>
          <w:sz w:val="24"/>
        </w:rPr>
      </w:pPr>
    </w:p>
    <w:p>
      <w:pPr>
        <w:ind w:firstLine="566" w:firstLineChars="235"/>
        <w:jc w:val="center"/>
        <w:rPr>
          <w:rFonts w:hint="eastAsia" w:ascii="仿宋" w:hAnsi="仿宋" w:eastAsia="仿宋" w:cs="仿宋"/>
          <w:b/>
          <w:bCs/>
          <w:color w:val="auto"/>
          <w:sz w:val="24"/>
        </w:rPr>
      </w:pP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本授权委托书声明：我</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（姓名）系</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发包代理机构</w:t>
      </w:r>
      <w:r>
        <w:rPr>
          <w:rFonts w:hint="eastAsia" w:ascii="仿宋" w:hAnsi="仿宋" w:eastAsia="仿宋" w:cs="仿宋"/>
          <w:color w:val="auto"/>
          <w:sz w:val="28"/>
          <w:szCs w:val="28"/>
        </w:rPr>
        <w:t>）的法定代表人，现授权</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（姓名）为我公司委托代理人，以本公司的名义参加</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发包</w:t>
      </w:r>
      <w:r>
        <w:rPr>
          <w:rFonts w:hint="eastAsia" w:ascii="仿宋" w:hAnsi="仿宋" w:eastAsia="仿宋" w:cs="仿宋"/>
          <w:color w:val="auto"/>
          <w:sz w:val="28"/>
          <w:szCs w:val="28"/>
        </w:rPr>
        <w:t>人）的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（项目名称）的</w:t>
      </w:r>
      <w:r>
        <w:rPr>
          <w:rFonts w:hint="eastAsia" w:ascii="仿宋" w:hAnsi="仿宋" w:eastAsia="仿宋" w:cs="仿宋"/>
          <w:color w:val="auto"/>
          <w:sz w:val="28"/>
          <w:szCs w:val="28"/>
          <w:lang w:val="en-US" w:eastAsia="zh-CN"/>
        </w:rPr>
        <w:t>发包代理机构发包活动</w:t>
      </w:r>
      <w:r>
        <w:rPr>
          <w:rFonts w:hint="eastAsia" w:ascii="仿宋" w:hAnsi="仿宋" w:eastAsia="仿宋" w:cs="仿宋"/>
          <w:color w:val="auto"/>
          <w:sz w:val="28"/>
          <w:szCs w:val="28"/>
        </w:rPr>
        <w:t>。委托代理人在</w:t>
      </w:r>
      <w:r>
        <w:rPr>
          <w:rFonts w:hint="eastAsia" w:ascii="仿宋" w:hAnsi="仿宋" w:eastAsia="仿宋" w:cs="仿宋"/>
          <w:color w:val="auto"/>
          <w:sz w:val="28"/>
          <w:szCs w:val="28"/>
          <w:lang w:val="en-US" w:eastAsia="zh-CN"/>
        </w:rPr>
        <w:t>发包代理发包</w:t>
      </w:r>
      <w:r>
        <w:rPr>
          <w:rFonts w:hint="eastAsia" w:ascii="仿宋" w:hAnsi="仿宋" w:eastAsia="仿宋" w:cs="仿宋"/>
          <w:color w:val="auto"/>
          <w:sz w:val="28"/>
          <w:szCs w:val="28"/>
        </w:rPr>
        <w:t>活动和委托</w:t>
      </w:r>
      <w:r>
        <w:rPr>
          <w:rFonts w:hint="eastAsia" w:ascii="仿宋" w:hAnsi="仿宋" w:eastAsia="仿宋" w:cs="仿宋"/>
          <w:color w:val="auto"/>
          <w:sz w:val="28"/>
          <w:szCs w:val="28"/>
          <w:lang w:val="en-US" w:eastAsia="zh-CN"/>
        </w:rPr>
        <w:t>代理协议</w:t>
      </w:r>
      <w:r>
        <w:rPr>
          <w:rFonts w:hint="eastAsia" w:ascii="仿宋" w:hAnsi="仿宋" w:eastAsia="仿宋" w:cs="仿宋"/>
          <w:color w:val="auto"/>
          <w:sz w:val="28"/>
          <w:szCs w:val="28"/>
        </w:rPr>
        <w:t>谈判过程中所签署的一切文件和处理与之有关的一切事务，我及我公司均予以承认并全部承担其产生的所有权利和义务。</w:t>
      </w: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委托代理人无转委权。特此委托。</w:t>
      </w:r>
    </w:p>
    <w:p>
      <w:pPr>
        <w:spacing w:line="360" w:lineRule="auto"/>
        <w:ind w:firstLine="560" w:firstLineChars="200"/>
        <w:rPr>
          <w:rFonts w:hint="eastAsia" w:ascii="仿宋" w:hAnsi="仿宋" w:eastAsia="仿宋" w:cs="仿宋"/>
          <w:color w:val="auto"/>
          <w:sz w:val="28"/>
          <w:szCs w:val="28"/>
        </w:rPr>
      </w:pPr>
    </w:p>
    <w:p>
      <w:pPr>
        <w:spacing w:line="360" w:lineRule="auto"/>
        <w:ind w:firstLine="560" w:firstLineChars="200"/>
        <w:rPr>
          <w:rFonts w:hint="eastAsia" w:ascii="仿宋" w:hAnsi="仿宋" w:eastAsia="仿宋" w:cs="仿宋"/>
          <w:color w:val="auto"/>
          <w:sz w:val="28"/>
          <w:szCs w:val="28"/>
        </w:rPr>
      </w:pPr>
    </w:p>
    <w:p>
      <w:pPr>
        <w:spacing w:line="360" w:lineRule="auto"/>
        <w:ind w:firstLine="560" w:firstLineChars="200"/>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（签字）性别：</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年龄：</w:t>
      </w:r>
      <w:r>
        <w:rPr>
          <w:rFonts w:hint="eastAsia" w:ascii="仿宋" w:hAnsi="仿宋" w:eastAsia="仿宋" w:cs="仿宋"/>
          <w:color w:val="auto"/>
          <w:sz w:val="28"/>
          <w:szCs w:val="28"/>
          <w:u w:val="single"/>
          <w:lang w:val="en-US" w:eastAsia="zh-CN"/>
        </w:rPr>
        <w:t xml:space="preserve">       </w:t>
      </w:r>
    </w:p>
    <w:p>
      <w:pPr>
        <w:spacing w:line="360" w:lineRule="auto"/>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委托代理人部门：</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职务：</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pPr>
        <w:spacing w:line="360" w:lineRule="auto"/>
        <w:ind w:firstLine="560" w:firstLineChars="200"/>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委托代理人(电话)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（手机）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p>
    <w:p>
      <w:pPr>
        <w:spacing w:line="360" w:lineRule="auto"/>
        <w:ind w:firstLine="560" w:firstLineChars="200"/>
        <w:rPr>
          <w:rFonts w:hint="eastAsia" w:ascii="仿宋" w:hAnsi="仿宋" w:eastAsia="仿宋" w:cs="仿宋"/>
          <w:color w:val="auto"/>
          <w:sz w:val="28"/>
          <w:szCs w:val="28"/>
        </w:rPr>
      </w:pPr>
    </w:p>
    <w:p>
      <w:pPr>
        <w:spacing w:line="360" w:lineRule="auto"/>
        <w:ind w:firstLine="560" w:firstLineChars="200"/>
        <w:rPr>
          <w:rFonts w:hint="eastAsia" w:ascii="仿宋" w:hAnsi="仿宋" w:eastAsia="仿宋" w:cs="仿宋"/>
          <w:color w:val="auto"/>
          <w:sz w:val="28"/>
          <w:szCs w:val="28"/>
        </w:rPr>
      </w:pPr>
    </w:p>
    <w:p>
      <w:pPr>
        <w:spacing w:line="360" w:lineRule="auto"/>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授权人(法定代表人)：</w:t>
      </w:r>
      <w:r>
        <w:rPr>
          <w:rFonts w:hint="eastAsia" w:ascii="仿宋" w:hAnsi="仿宋" w:eastAsia="仿宋" w:cs="仿宋"/>
          <w:color w:val="auto"/>
          <w:sz w:val="28"/>
          <w:szCs w:val="28"/>
          <w:u w:val="single"/>
        </w:rPr>
        <w:t xml:space="preserve">                </w:t>
      </w: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发包代理</w:t>
      </w:r>
      <w:r>
        <w:rPr>
          <w:rFonts w:hint="eastAsia" w:ascii="仿宋" w:hAnsi="仿宋" w:eastAsia="仿宋" w:cs="仿宋"/>
          <w:color w:val="auto"/>
          <w:sz w:val="28"/>
          <w:szCs w:val="28"/>
        </w:rPr>
        <w:t>机构：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（全称并加盖公章）</w:t>
      </w: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pPr>
        <w:spacing w:line="360" w:lineRule="auto"/>
        <w:jc w:val="center"/>
        <w:rPr>
          <w:rFonts w:hint="eastAsia" w:ascii="仿宋" w:hAnsi="仿宋" w:eastAsia="仿宋" w:cs="仿宋"/>
          <w:b/>
          <w:bCs/>
          <w:color w:val="auto"/>
          <w:sz w:val="36"/>
          <w:szCs w:val="36"/>
        </w:rPr>
      </w:pPr>
    </w:p>
    <w:p>
      <w:pPr>
        <w:spacing w:line="360" w:lineRule="auto"/>
        <w:jc w:val="both"/>
        <w:rPr>
          <w:rFonts w:hint="eastAsia" w:ascii="仿宋" w:hAnsi="仿宋" w:eastAsia="仿宋" w:cs="仿宋"/>
          <w:b/>
          <w:bCs/>
          <w:color w:val="auto"/>
          <w:sz w:val="36"/>
          <w:szCs w:val="36"/>
        </w:rPr>
      </w:pPr>
    </w:p>
    <w:p>
      <w:pPr>
        <w:spacing w:line="360" w:lineRule="auto"/>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竞包</w:t>
      </w:r>
      <w:r>
        <w:rPr>
          <w:rFonts w:hint="eastAsia" w:ascii="仿宋" w:hAnsi="仿宋" w:eastAsia="仿宋" w:cs="仿宋"/>
          <w:b/>
          <w:bCs/>
          <w:color w:val="auto"/>
          <w:sz w:val="36"/>
          <w:szCs w:val="36"/>
        </w:rPr>
        <w:t>函（格式）</w:t>
      </w:r>
    </w:p>
    <w:p>
      <w:pPr>
        <w:spacing w:line="360" w:lineRule="auto"/>
        <w:jc w:val="both"/>
        <w:rPr>
          <w:rFonts w:hint="eastAsia" w:ascii="仿宋" w:hAnsi="仿宋" w:eastAsia="仿宋" w:cs="仿宋"/>
          <w:color w:val="auto"/>
          <w:sz w:val="36"/>
          <w:szCs w:val="36"/>
          <w:u w:val="single"/>
        </w:rPr>
      </w:pPr>
    </w:p>
    <w:p>
      <w:pPr>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发包人</w:t>
      </w:r>
      <w:r>
        <w:rPr>
          <w:rFonts w:hint="eastAsia" w:ascii="仿宋" w:hAnsi="仿宋" w:eastAsia="仿宋" w:cs="仿宋"/>
          <w:color w:val="auto"/>
          <w:sz w:val="28"/>
          <w:szCs w:val="28"/>
        </w:rPr>
        <w:t>名称）:</w:t>
      </w: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1、我方已全面阅读和研究了</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eastAsia="zh-CN"/>
        </w:rPr>
        <w:t>发包</w:t>
      </w:r>
      <w:r>
        <w:rPr>
          <w:rFonts w:hint="eastAsia" w:ascii="仿宋" w:hAnsi="仿宋" w:eastAsia="仿宋" w:cs="仿宋"/>
          <w:color w:val="auto"/>
          <w:sz w:val="28"/>
          <w:szCs w:val="28"/>
        </w:rPr>
        <w:t>代理机构</w:t>
      </w:r>
      <w:r>
        <w:rPr>
          <w:rFonts w:hint="eastAsia" w:ascii="仿宋" w:hAnsi="仿宋" w:eastAsia="仿宋" w:cs="仿宋"/>
          <w:color w:val="auto"/>
          <w:sz w:val="28"/>
          <w:szCs w:val="28"/>
          <w:lang w:eastAsia="zh-CN"/>
        </w:rPr>
        <w:t>发包</w:t>
      </w:r>
      <w:r>
        <w:rPr>
          <w:rFonts w:hint="eastAsia" w:ascii="仿宋" w:hAnsi="仿宋" w:eastAsia="仿宋" w:cs="仿宋"/>
          <w:color w:val="auto"/>
          <w:sz w:val="28"/>
          <w:szCs w:val="28"/>
        </w:rPr>
        <w:t>文件和</w:t>
      </w:r>
      <w:r>
        <w:rPr>
          <w:rFonts w:hint="eastAsia" w:ascii="仿宋" w:hAnsi="仿宋" w:eastAsia="仿宋" w:cs="仿宋"/>
          <w:color w:val="auto"/>
          <w:sz w:val="28"/>
          <w:szCs w:val="28"/>
          <w:lang w:eastAsia="zh-CN"/>
        </w:rPr>
        <w:t>发包</w:t>
      </w:r>
      <w:r>
        <w:rPr>
          <w:rFonts w:hint="eastAsia" w:ascii="仿宋" w:hAnsi="仿宋" w:eastAsia="仿宋" w:cs="仿宋"/>
          <w:color w:val="auto"/>
          <w:sz w:val="28"/>
          <w:szCs w:val="28"/>
        </w:rPr>
        <w:t>补充文件，已充分理解并掌握了本工程代理机构</w:t>
      </w:r>
      <w:r>
        <w:rPr>
          <w:rFonts w:hint="eastAsia" w:ascii="仿宋" w:hAnsi="仿宋" w:eastAsia="仿宋" w:cs="仿宋"/>
          <w:color w:val="auto"/>
          <w:sz w:val="28"/>
          <w:szCs w:val="28"/>
          <w:lang w:eastAsia="zh-CN"/>
        </w:rPr>
        <w:t>发包</w:t>
      </w:r>
      <w:r>
        <w:rPr>
          <w:rFonts w:hint="eastAsia" w:ascii="仿宋" w:hAnsi="仿宋" w:eastAsia="仿宋" w:cs="仿宋"/>
          <w:color w:val="auto"/>
          <w:sz w:val="28"/>
          <w:szCs w:val="28"/>
        </w:rPr>
        <w:t>的全部有关情况。同意接受</w:t>
      </w:r>
      <w:r>
        <w:rPr>
          <w:rFonts w:hint="eastAsia" w:ascii="仿宋" w:hAnsi="仿宋" w:eastAsia="仿宋" w:cs="仿宋"/>
          <w:color w:val="auto"/>
          <w:sz w:val="28"/>
          <w:szCs w:val="28"/>
          <w:lang w:eastAsia="zh-CN"/>
        </w:rPr>
        <w:t>发包文件</w:t>
      </w:r>
      <w:r>
        <w:rPr>
          <w:rFonts w:hint="eastAsia" w:ascii="仿宋" w:hAnsi="仿宋" w:eastAsia="仿宋" w:cs="仿宋"/>
          <w:color w:val="auto"/>
          <w:sz w:val="28"/>
          <w:szCs w:val="28"/>
        </w:rPr>
        <w:t>的全部内容和条件，并按此确定本工程代理机构</w:t>
      </w: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的要约内容，以本</w:t>
      </w: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函进行</w:t>
      </w: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。代理总服务费按国家标准再让利百分之</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none"/>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none"/>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p>
    <w:p>
      <w:pPr>
        <w:spacing w:line="360" w:lineRule="auto"/>
        <w:ind w:firstLine="560" w:firstLineChars="200"/>
        <w:outlineLvl w:val="9"/>
        <w:rPr>
          <w:rFonts w:hint="eastAsia" w:ascii="仿宋" w:hAnsi="仿宋" w:eastAsia="仿宋" w:cs="仿宋"/>
          <w:color w:val="auto"/>
          <w:sz w:val="28"/>
          <w:szCs w:val="28"/>
        </w:rPr>
      </w:pPr>
      <w:bookmarkStart w:id="14" w:name="_Toc8155"/>
      <w:r>
        <w:rPr>
          <w:rFonts w:hint="eastAsia" w:ascii="仿宋" w:hAnsi="仿宋" w:eastAsia="仿宋" w:cs="仿宋"/>
          <w:color w:val="auto"/>
          <w:sz w:val="28"/>
          <w:szCs w:val="28"/>
        </w:rPr>
        <w:t>2、我方承诺在</w:t>
      </w: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有效期内不修改、撤销</w:t>
      </w: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函。</w:t>
      </w:r>
      <w:bookmarkEnd w:id="14"/>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3、一旦我方</w:t>
      </w:r>
      <w:r>
        <w:rPr>
          <w:rFonts w:hint="eastAsia" w:ascii="仿宋" w:hAnsi="仿宋" w:eastAsia="仿宋" w:cs="仿宋"/>
          <w:color w:val="auto"/>
          <w:sz w:val="28"/>
          <w:szCs w:val="28"/>
          <w:lang w:eastAsia="zh-CN"/>
        </w:rPr>
        <w:t>中包</w:t>
      </w:r>
      <w:r>
        <w:rPr>
          <w:rFonts w:hint="eastAsia" w:ascii="仿宋" w:hAnsi="仿宋" w:eastAsia="仿宋" w:cs="仿宋"/>
          <w:color w:val="auto"/>
          <w:sz w:val="28"/>
          <w:szCs w:val="28"/>
        </w:rPr>
        <w:t>，我方保证在</w:t>
      </w:r>
      <w:r>
        <w:rPr>
          <w:rFonts w:hint="eastAsia" w:ascii="仿宋" w:hAnsi="仿宋" w:eastAsia="仿宋" w:cs="仿宋"/>
          <w:color w:val="auto"/>
          <w:sz w:val="28"/>
          <w:szCs w:val="28"/>
          <w:lang w:eastAsia="zh-CN"/>
        </w:rPr>
        <w:t>发包文件</w:t>
      </w:r>
      <w:r>
        <w:rPr>
          <w:rFonts w:hint="eastAsia" w:ascii="仿宋" w:hAnsi="仿宋" w:eastAsia="仿宋" w:cs="仿宋"/>
          <w:color w:val="auto"/>
          <w:sz w:val="28"/>
          <w:szCs w:val="28"/>
        </w:rPr>
        <w:t>规定的时间内与你方签订合同，并按期完成</w:t>
      </w:r>
      <w:r>
        <w:rPr>
          <w:rFonts w:hint="eastAsia" w:ascii="仿宋" w:hAnsi="仿宋" w:eastAsia="仿宋" w:cs="仿宋"/>
          <w:color w:val="auto"/>
          <w:sz w:val="28"/>
          <w:szCs w:val="28"/>
          <w:lang w:eastAsia="zh-CN"/>
        </w:rPr>
        <w:t>发包文件</w:t>
      </w:r>
      <w:r>
        <w:rPr>
          <w:rFonts w:hint="eastAsia" w:ascii="仿宋" w:hAnsi="仿宋" w:eastAsia="仿宋" w:cs="仿宋"/>
          <w:color w:val="auto"/>
          <w:sz w:val="28"/>
          <w:szCs w:val="28"/>
        </w:rPr>
        <w:t>中规定的所有代理内容。</w:t>
      </w: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4、我公司如违反上述条款，愿无条件接受你方解除合同的处理，并赔偿由此造成的一切损失，同时接受招</w:t>
      </w: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市场监管部门的处理。</w:t>
      </w:r>
    </w:p>
    <w:p>
      <w:pPr>
        <w:adjustRightInd w:val="0"/>
        <w:snapToGrid w:val="0"/>
        <w:spacing w:line="360" w:lineRule="auto"/>
        <w:ind w:left="718" w:leftChars="342"/>
        <w:rPr>
          <w:rFonts w:hint="eastAsia" w:ascii="仿宋" w:hAnsi="仿宋" w:eastAsia="仿宋" w:cs="仿宋"/>
          <w:color w:val="auto"/>
          <w:sz w:val="28"/>
          <w:szCs w:val="28"/>
        </w:rPr>
      </w:pP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人（全称）：</w:t>
      </w:r>
      <w:r>
        <w:rPr>
          <w:rFonts w:hint="eastAsia" w:ascii="仿宋" w:hAnsi="仿宋" w:eastAsia="仿宋" w:cs="仿宋"/>
          <w:color w:val="auto"/>
          <w:sz w:val="28"/>
          <w:szCs w:val="28"/>
          <w:u w:val="single"/>
        </w:rPr>
        <w:t xml:space="preserve">                   　           　（盖章）</w:t>
      </w:r>
    </w:p>
    <w:p>
      <w:pPr>
        <w:adjustRightInd w:val="0"/>
        <w:snapToGrid w:val="0"/>
        <w:spacing w:line="360" w:lineRule="auto"/>
        <w:ind w:left="718" w:leftChars="342"/>
        <w:rPr>
          <w:rFonts w:hint="eastAsia" w:ascii="仿宋" w:hAnsi="仿宋" w:eastAsia="仿宋" w:cs="仿宋"/>
          <w:color w:val="auto"/>
          <w:sz w:val="28"/>
          <w:szCs w:val="28"/>
          <w:u w:val="single"/>
        </w:rPr>
      </w:pPr>
      <w:r>
        <w:rPr>
          <w:rFonts w:hint="eastAsia" w:ascii="仿宋" w:hAnsi="仿宋" w:eastAsia="仿宋" w:cs="仿宋"/>
          <w:color w:val="auto"/>
          <w:sz w:val="28"/>
          <w:szCs w:val="28"/>
          <w:lang w:eastAsia="zh-CN"/>
        </w:rPr>
        <w:t>竞包</w:t>
      </w:r>
      <w:r>
        <w:rPr>
          <w:rFonts w:hint="eastAsia" w:ascii="仿宋" w:hAnsi="仿宋" w:eastAsia="仿宋" w:cs="仿宋"/>
          <w:color w:val="auto"/>
          <w:sz w:val="28"/>
          <w:szCs w:val="28"/>
        </w:rPr>
        <w:t>人地址：</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pPr>
        <w:adjustRightInd w:val="0"/>
        <w:snapToGrid w:val="0"/>
        <w:spacing w:line="360" w:lineRule="auto"/>
        <w:ind w:left="718" w:leftChars="342"/>
        <w:rPr>
          <w:rFonts w:hint="eastAsia" w:ascii="仿宋" w:hAnsi="仿宋" w:eastAsia="仿宋" w:cs="仿宋"/>
          <w:color w:val="auto"/>
          <w:sz w:val="28"/>
          <w:szCs w:val="28"/>
        </w:rPr>
      </w:pPr>
      <w:r>
        <w:rPr>
          <w:rFonts w:hint="eastAsia" w:ascii="仿宋" w:hAnsi="仿宋" w:eastAsia="仿宋" w:cs="仿宋"/>
          <w:color w:val="auto"/>
          <w:sz w:val="28"/>
          <w:szCs w:val="28"/>
        </w:rPr>
        <w:t>法定代表人或委托代理人：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（签字）</w:t>
      </w:r>
    </w:p>
    <w:p>
      <w:pPr>
        <w:adjustRightInd w:val="0"/>
        <w:snapToGrid w:val="0"/>
        <w:spacing w:line="360" w:lineRule="auto"/>
        <w:ind w:left="718" w:leftChars="342"/>
        <w:rPr>
          <w:rFonts w:hint="eastAsia" w:ascii="仿宋" w:hAnsi="仿宋" w:eastAsia="仿宋" w:cs="仿宋"/>
          <w:color w:val="auto"/>
          <w:sz w:val="28"/>
          <w:szCs w:val="28"/>
          <w:u w:val="single"/>
        </w:rPr>
      </w:pPr>
      <w:r>
        <w:rPr>
          <w:rFonts w:hint="eastAsia" w:ascii="仿宋" w:hAnsi="仿宋" w:eastAsia="仿宋" w:cs="仿宋"/>
          <w:color w:val="auto"/>
          <w:sz w:val="28"/>
          <w:szCs w:val="28"/>
        </w:rPr>
        <w:t>法定代表人或委托代理人联系电话：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w:t>
      </w:r>
    </w:p>
    <w:p>
      <w:pPr>
        <w:adjustRightInd w:val="0"/>
        <w:snapToGrid w:val="0"/>
        <w:spacing w:line="360" w:lineRule="auto"/>
        <w:ind w:left="718" w:leftChars="342"/>
        <w:rPr>
          <w:rFonts w:hint="eastAsia" w:ascii="仿宋" w:hAnsi="仿宋" w:eastAsia="仿宋" w:cs="仿宋"/>
          <w:color w:val="auto"/>
          <w:sz w:val="28"/>
          <w:szCs w:val="28"/>
          <w:u w:val="single"/>
        </w:rPr>
      </w:pPr>
      <w:r>
        <w:rPr>
          <w:rFonts w:hint="eastAsia" w:ascii="仿宋" w:hAnsi="仿宋" w:eastAsia="仿宋" w:cs="仿宋"/>
          <w:color w:val="auto"/>
          <w:sz w:val="28"/>
          <w:szCs w:val="28"/>
        </w:rPr>
        <w:t>邮政编码：</w:t>
      </w:r>
      <w:r>
        <w:rPr>
          <w:rFonts w:hint="eastAsia" w:ascii="仿宋" w:hAnsi="仿宋" w:eastAsia="仿宋" w:cs="仿宋"/>
          <w:color w:val="auto"/>
          <w:sz w:val="28"/>
          <w:szCs w:val="28"/>
          <w:u w:val="single"/>
        </w:rPr>
        <w:t xml:space="preserve">                    </w:t>
      </w:r>
    </w:p>
    <w:p>
      <w:pPr>
        <w:adjustRightInd w:val="0"/>
        <w:snapToGrid w:val="0"/>
        <w:spacing w:line="360" w:lineRule="auto"/>
        <w:ind w:left="718" w:leftChars="342"/>
        <w:rPr>
          <w:rFonts w:hint="eastAsia" w:ascii="仿宋" w:hAnsi="仿宋" w:eastAsia="仿宋" w:cs="仿宋"/>
          <w:color w:val="auto"/>
          <w:sz w:val="28"/>
          <w:szCs w:val="28"/>
          <w:u w:val="single"/>
        </w:rPr>
      </w:pPr>
      <w:r>
        <w:rPr>
          <w:rFonts w:hint="eastAsia" w:ascii="仿宋" w:hAnsi="仿宋" w:eastAsia="仿宋" w:cs="仿宋"/>
          <w:color w:val="auto"/>
          <w:sz w:val="28"/>
          <w:szCs w:val="28"/>
        </w:rPr>
        <w:t>电    话：</w:t>
      </w:r>
      <w:r>
        <w:rPr>
          <w:rFonts w:hint="eastAsia" w:ascii="仿宋" w:hAnsi="仿宋" w:eastAsia="仿宋" w:cs="仿宋"/>
          <w:color w:val="auto"/>
          <w:sz w:val="28"/>
          <w:szCs w:val="28"/>
          <w:u w:val="single"/>
        </w:rPr>
        <w:t xml:space="preserve">                    </w:t>
      </w:r>
    </w:p>
    <w:p>
      <w:pPr>
        <w:adjustRightInd w:val="0"/>
        <w:snapToGrid w:val="0"/>
        <w:spacing w:afterAutospacing="0" w:line="360" w:lineRule="auto"/>
        <w:ind w:left="718" w:leftChars="342"/>
        <w:rPr>
          <w:rFonts w:hint="eastAsia" w:ascii="仿宋" w:hAnsi="仿宋" w:eastAsia="仿宋" w:cs="仿宋"/>
          <w:color w:val="auto"/>
          <w:sz w:val="28"/>
          <w:szCs w:val="28"/>
        </w:rPr>
      </w:pPr>
      <w:r>
        <w:rPr>
          <w:rFonts w:hint="eastAsia" w:ascii="仿宋" w:hAnsi="仿宋" w:eastAsia="仿宋" w:cs="仿宋"/>
          <w:color w:val="auto"/>
          <w:sz w:val="28"/>
          <w:szCs w:val="28"/>
        </w:rPr>
        <w:t>传    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w:t>
      </w:r>
    </w:p>
    <w:p>
      <w:pPr>
        <w:pStyle w:val="2"/>
        <w:bidi w:val="0"/>
        <w:spacing w:before="0" w:beforeAutospacing="0"/>
        <w:ind w:left="0" w:leftChars="0" w:firstLine="718" w:firstLineChars="0"/>
        <w:jc w:val="both"/>
        <w:rPr>
          <w:rFonts w:hint="eastAsia" w:ascii="仿宋" w:hAnsi="仿宋" w:eastAsia="仿宋" w:cs="仿宋"/>
          <w:b w:val="0"/>
          <w:bCs w:val="0"/>
          <w:color w:val="auto"/>
          <w:kern w:val="2"/>
          <w:sz w:val="28"/>
          <w:szCs w:val="28"/>
          <w:lang w:val="en-US" w:eastAsia="zh-CN" w:bidi="ar-SA"/>
        </w:rPr>
      </w:pPr>
      <w:bookmarkStart w:id="15" w:name="_Toc28876"/>
      <w:bookmarkStart w:id="16" w:name="_Toc9238"/>
      <w:r>
        <w:rPr>
          <w:rFonts w:hint="eastAsia" w:ascii="仿宋" w:hAnsi="仿宋" w:eastAsia="仿宋" w:cs="仿宋"/>
          <w:b w:val="0"/>
          <w:bCs w:val="0"/>
          <w:color w:val="auto"/>
          <w:kern w:val="2"/>
          <w:sz w:val="28"/>
          <w:szCs w:val="28"/>
          <w:lang w:val="en-US" w:eastAsia="zh-CN" w:bidi="ar-SA"/>
        </w:rPr>
        <w:t>日    期：</w:t>
      </w:r>
      <w:r>
        <w:rPr>
          <w:rFonts w:hint="eastAsia" w:ascii="仿宋" w:hAnsi="仿宋" w:eastAsia="仿宋" w:cs="仿宋"/>
          <w:b w:val="0"/>
          <w:bCs w:val="0"/>
          <w:color w:val="auto"/>
          <w:kern w:val="2"/>
          <w:sz w:val="28"/>
          <w:szCs w:val="28"/>
          <w:u w:val="single"/>
          <w:lang w:val="en-US" w:eastAsia="zh-CN" w:bidi="ar-SA"/>
        </w:rPr>
        <w:t xml:space="preserve">     </w:t>
      </w:r>
      <w:r>
        <w:rPr>
          <w:rFonts w:hint="eastAsia" w:ascii="仿宋" w:hAnsi="仿宋" w:eastAsia="仿宋" w:cs="仿宋"/>
          <w:b w:val="0"/>
          <w:bCs w:val="0"/>
          <w:color w:val="auto"/>
          <w:kern w:val="2"/>
          <w:sz w:val="28"/>
          <w:szCs w:val="28"/>
          <w:lang w:val="en-US" w:eastAsia="zh-CN" w:bidi="ar-SA"/>
        </w:rPr>
        <w:t>年</w:t>
      </w:r>
      <w:r>
        <w:rPr>
          <w:rFonts w:hint="eastAsia" w:ascii="仿宋" w:hAnsi="仿宋" w:eastAsia="仿宋" w:cs="仿宋"/>
          <w:b w:val="0"/>
          <w:bCs w:val="0"/>
          <w:color w:val="auto"/>
          <w:kern w:val="2"/>
          <w:sz w:val="28"/>
          <w:szCs w:val="28"/>
          <w:u w:val="single"/>
          <w:lang w:val="en-US" w:eastAsia="zh-CN" w:bidi="ar-SA"/>
        </w:rPr>
        <w:t xml:space="preserve">    </w:t>
      </w:r>
      <w:r>
        <w:rPr>
          <w:rFonts w:hint="eastAsia" w:ascii="仿宋" w:hAnsi="仿宋" w:eastAsia="仿宋" w:cs="仿宋"/>
          <w:b w:val="0"/>
          <w:bCs w:val="0"/>
          <w:color w:val="auto"/>
          <w:kern w:val="2"/>
          <w:sz w:val="28"/>
          <w:szCs w:val="28"/>
          <w:lang w:val="en-US" w:eastAsia="zh-CN" w:bidi="ar-SA"/>
        </w:rPr>
        <w:t>月</w:t>
      </w:r>
      <w:r>
        <w:rPr>
          <w:rFonts w:hint="eastAsia" w:ascii="仿宋" w:hAnsi="仿宋" w:eastAsia="仿宋" w:cs="仿宋"/>
          <w:b w:val="0"/>
          <w:bCs w:val="0"/>
          <w:color w:val="auto"/>
          <w:kern w:val="2"/>
          <w:sz w:val="28"/>
          <w:szCs w:val="28"/>
          <w:u w:val="single"/>
          <w:lang w:val="en-US" w:eastAsia="zh-CN" w:bidi="ar-SA"/>
        </w:rPr>
        <w:t xml:space="preserve">    </w:t>
      </w:r>
      <w:r>
        <w:rPr>
          <w:rFonts w:hint="eastAsia" w:ascii="仿宋" w:hAnsi="仿宋" w:eastAsia="仿宋" w:cs="仿宋"/>
          <w:b w:val="0"/>
          <w:bCs w:val="0"/>
          <w:color w:val="auto"/>
          <w:kern w:val="2"/>
          <w:sz w:val="28"/>
          <w:szCs w:val="28"/>
          <w:lang w:val="en-US" w:eastAsia="zh-CN" w:bidi="ar-SA"/>
        </w:rPr>
        <w:t>日</w:t>
      </w:r>
      <w:bookmarkEnd w:id="15"/>
      <w:bookmarkEnd w:id="16"/>
    </w:p>
    <w:p>
      <w:pPr>
        <w:pStyle w:val="2"/>
        <w:bidi w:val="0"/>
        <w:spacing w:before="0" w:beforeAutospacing="0"/>
        <w:jc w:val="center"/>
        <w:rPr>
          <w:rFonts w:hint="eastAsia" w:ascii="仿宋" w:hAnsi="仿宋" w:eastAsia="仿宋" w:cs="仿宋"/>
          <w:color w:val="auto"/>
          <w:szCs w:val="36"/>
        </w:rPr>
      </w:pPr>
      <w:r>
        <w:rPr>
          <w:rFonts w:hint="eastAsia" w:ascii="仿宋" w:hAnsi="仿宋" w:eastAsia="仿宋" w:cs="仿宋"/>
          <w:b w:val="0"/>
          <w:bCs w:val="0"/>
          <w:color w:val="auto"/>
          <w:kern w:val="2"/>
          <w:sz w:val="28"/>
          <w:szCs w:val="28"/>
          <w:lang w:val="en-US" w:eastAsia="zh-CN" w:bidi="ar-SA"/>
        </w:rPr>
        <w:br w:type="page"/>
      </w:r>
      <w:bookmarkStart w:id="17" w:name="_Toc23026"/>
      <w:r>
        <w:rPr>
          <w:rFonts w:hint="eastAsia"/>
        </w:rPr>
        <w:t>第四章　委托代理协议(格式)</w:t>
      </w:r>
      <w:bookmarkEnd w:id="17"/>
    </w:p>
    <w:p>
      <w:pPr>
        <w:keepNext w:val="0"/>
        <w:keepLines w:val="0"/>
        <w:pageBreakBefore w:val="0"/>
        <w:widowControl w:val="0"/>
        <w:kinsoku/>
        <w:wordWrap/>
        <w:overflowPunct/>
        <w:topLinePunct w:val="0"/>
        <w:autoSpaceDE/>
        <w:autoSpaceDN/>
        <w:bidi w:val="0"/>
        <w:adjustRightInd w:val="0"/>
        <w:spacing w:line="400" w:lineRule="exact"/>
        <w:ind w:left="0" w:leftChars="0" w:right="0" w:rightChars="0"/>
        <w:textAlignment w:val="auto"/>
        <w:outlineLvl w:val="9"/>
        <w:rPr>
          <w:rFonts w:hint="eastAsia" w:ascii="仿宋" w:hAnsi="仿宋" w:eastAsia="仿宋" w:cs="仿宋"/>
          <w:color w:val="auto"/>
          <w:sz w:val="24"/>
          <w:szCs w:val="28"/>
        </w:rPr>
      </w:pPr>
    </w:p>
    <w:p>
      <w:pPr>
        <w:adjustRightInd w:val="0"/>
        <w:spacing w:line="400" w:lineRule="exact"/>
        <w:rPr>
          <w:rFonts w:hint="eastAsia" w:ascii="仿宋" w:hAnsi="仿宋" w:eastAsia="仿宋" w:cs="仿宋"/>
          <w:color w:val="auto"/>
          <w:sz w:val="24"/>
          <w:szCs w:val="28"/>
        </w:rPr>
      </w:pPr>
      <w:r>
        <w:rPr>
          <w:rFonts w:hint="eastAsia" w:ascii="仿宋" w:hAnsi="仿宋" w:eastAsia="仿宋" w:cs="仿宋"/>
          <w:color w:val="auto"/>
          <w:sz w:val="24"/>
          <w:szCs w:val="28"/>
        </w:rPr>
        <w:t>委托人名称（甲方）：</w:t>
      </w:r>
      <w:r>
        <w:rPr>
          <w:rFonts w:hint="eastAsia" w:ascii="仿宋" w:hAnsi="仿宋" w:eastAsia="仿宋" w:cs="仿宋"/>
          <w:color w:val="auto"/>
          <w:sz w:val="24"/>
          <w:szCs w:val="28"/>
          <w:u w:val="single"/>
        </w:rPr>
        <w:t>　　　　　　　　　　　　　　</w:t>
      </w:r>
    </w:p>
    <w:p>
      <w:pPr>
        <w:adjustRightInd w:val="0"/>
        <w:spacing w:line="400" w:lineRule="exact"/>
        <w:rPr>
          <w:rFonts w:hint="eastAsia" w:ascii="仿宋" w:hAnsi="仿宋" w:eastAsia="仿宋" w:cs="仿宋"/>
          <w:color w:val="auto"/>
          <w:sz w:val="24"/>
          <w:szCs w:val="28"/>
        </w:rPr>
      </w:pPr>
      <w:r>
        <w:rPr>
          <w:rFonts w:hint="eastAsia" w:ascii="仿宋" w:hAnsi="仿宋" w:eastAsia="仿宋" w:cs="仿宋"/>
          <w:color w:val="auto"/>
          <w:sz w:val="24"/>
          <w:szCs w:val="28"/>
        </w:rPr>
        <w:t>受托人名称（乙方）：</w:t>
      </w:r>
      <w:r>
        <w:rPr>
          <w:rFonts w:hint="eastAsia" w:ascii="仿宋" w:hAnsi="仿宋" w:eastAsia="仿宋" w:cs="仿宋"/>
          <w:color w:val="auto"/>
          <w:sz w:val="24"/>
          <w:szCs w:val="28"/>
          <w:u w:val="single"/>
        </w:rPr>
        <w:t>　　　　　　　　　　　　　　</w:t>
      </w:r>
    </w:p>
    <w:p>
      <w:pPr>
        <w:adjustRightInd w:val="0"/>
        <w:spacing w:line="400" w:lineRule="exact"/>
        <w:ind w:firstLine="480" w:firstLineChars="200"/>
        <w:rPr>
          <w:rFonts w:hint="eastAsia" w:ascii="仿宋" w:hAnsi="仿宋" w:eastAsia="仿宋" w:cs="仿宋"/>
          <w:color w:val="auto"/>
          <w:sz w:val="24"/>
          <w:szCs w:val="28"/>
          <w:u w:val="single"/>
        </w:rPr>
      </w:pPr>
      <w:r>
        <w:rPr>
          <w:rFonts w:hint="eastAsia" w:ascii="仿宋" w:hAnsi="仿宋" w:eastAsia="仿宋" w:cs="仿宋"/>
          <w:color w:val="auto"/>
          <w:sz w:val="24"/>
          <w:szCs w:val="28"/>
        </w:rPr>
        <w:t>一、委托内容：</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u w:val="single"/>
          <w:lang w:val="en-US" w:eastAsia="zh-CN"/>
        </w:rPr>
        <w:t xml:space="preserve"> </w:t>
      </w:r>
      <w:r>
        <w:rPr>
          <w:rFonts w:hint="eastAsia" w:ascii="仿宋" w:hAnsi="仿宋" w:eastAsia="仿宋" w:cs="仿宋"/>
          <w:color w:val="auto"/>
          <w:sz w:val="24"/>
          <w:szCs w:val="28"/>
          <w:u w:val="single"/>
        </w:rPr>
        <w:t xml:space="preserve">   </w:t>
      </w:r>
    </w:p>
    <w:p>
      <w:pPr>
        <w:adjustRightInd w:val="0"/>
        <w:spacing w:line="4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二、委托范围、要求：</w:t>
      </w:r>
    </w:p>
    <w:p>
      <w:pPr>
        <w:adjustRightInd w:val="0"/>
        <w:spacing w:line="400" w:lineRule="exact"/>
        <w:ind w:firstLine="480" w:firstLineChars="200"/>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编制工程量清单及发包控制价，并送审；2、拟定发包方案；3、编制发包文件；4、向发包监督管理部门提出发包申请；5、发布发包信息；6、组织接收竞包申请人报名；7、协助甲方审查竞包人资格；8、组织确定竞包人会议；9、组织竞包人踏勘现场和答疑；10、组织发包、评包和定包；11、提交交易情况书面情况报告；12、草拟工程施工合同，并在合同签订后送发包监督管理部门备案；13、发包归档；14、与工程发包有关的其它事项；</w:t>
      </w:r>
    </w:p>
    <w:p>
      <w:pPr>
        <w:adjustRightInd w:val="0"/>
        <w:spacing w:line="4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三、收费标准：</w:t>
      </w:r>
    </w:p>
    <w:p>
      <w:pPr>
        <w:spacing w:line="42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本工程</w:t>
      </w:r>
      <w:r>
        <w:rPr>
          <w:rFonts w:hint="eastAsia" w:ascii="仿宋" w:hAnsi="仿宋" w:eastAsia="仿宋" w:cs="仿宋"/>
          <w:color w:val="auto"/>
          <w:sz w:val="24"/>
          <w:lang w:val="en-US" w:eastAsia="zh-CN"/>
        </w:rPr>
        <w:t>发包</w:t>
      </w:r>
      <w:r>
        <w:rPr>
          <w:rFonts w:hint="eastAsia" w:ascii="仿宋" w:hAnsi="仿宋" w:eastAsia="仿宋" w:cs="仿宋"/>
          <w:color w:val="auto"/>
          <w:sz w:val="24"/>
        </w:rPr>
        <w:t>代理总服务费＝（施工</w:t>
      </w:r>
      <w:r>
        <w:rPr>
          <w:rFonts w:hint="eastAsia" w:ascii="仿宋" w:hAnsi="仿宋" w:eastAsia="仿宋" w:cs="仿宋"/>
          <w:color w:val="auto"/>
          <w:sz w:val="24"/>
          <w:lang w:val="en-US" w:eastAsia="zh-CN"/>
        </w:rPr>
        <w:t>发包</w:t>
      </w:r>
      <w:r>
        <w:rPr>
          <w:rFonts w:hint="eastAsia" w:ascii="仿宋" w:hAnsi="仿宋" w:eastAsia="仿宋" w:cs="仿宋"/>
          <w:color w:val="auto"/>
          <w:sz w:val="24"/>
        </w:rPr>
        <w:t>代理服务收费额＋工程造价咨询服务收费额）×（1－</w:t>
      </w:r>
      <w:r>
        <w:rPr>
          <w:rFonts w:hint="eastAsia" w:ascii="仿宋" w:hAnsi="仿宋" w:eastAsia="仿宋" w:cs="仿宋"/>
          <w:color w:val="auto"/>
          <w:sz w:val="24"/>
          <w:u w:val="single"/>
        </w:rPr>
        <w:t xml:space="preserve">   </w:t>
      </w:r>
      <w:r>
        <w:rPr>
          <w:rFonts w:hint="eastAsia" w:ascii="仿宋" w:hAnsi="仿宋" w:eastAsia="仿宋" w:cs="仿宋"/>
          <w:color w:val="auto"/>
          <w:sz w:val="24"/>
        </w:rPr>
        <w:t>%）。（按标段结算）</w:t>
      </w:r>
    </w:p>
    <w:tbl>
      <w:tblPr>
        <w:tblStyle w:val="13"/>
        <w:tblpPr w:leftFromText="180" w:rightFromText="180" w:vertAnchor="text" w:horzAnchor="page" w:tblpXSpec="center" w:tblpY="5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949"/>
        <w:gridCol w:w="764"/>
        <w:gridCol w:w="940"/>
        <w:gridCol w:w="1011"/>
        <w:gridCol w:w="1010"/>
        <w:gridCol w:w="1011"/>
        <w:gridCol w:w="1123"/>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32" w:type="dxa"/>
            <w:gridSpan w:val="9"/>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浙江省建设工程造价咨询服务基准收费标准（浙价服〔2009〕84号）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625" w:type="dxa"/>
            <w:vMerge w:val="restart"/>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收费</w:t>
            </w:r>
          </w:p>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项目</w:t>
            </w:r>
          </w:p>
        </w:tc>
        <w:tc>
          <w:tcPr>
            <w:tcW w:w="949" w:type="dxa"/>
            <w:vMerge w:val="restart"/>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收费基数</w:t>
            </w:r>
          </w:p>
        </w:tc>
        <w:tc>
          <w:tcPr>
            <w:tcW w:w="6758" w:type="dxa"/>
            <w:gridSpan w:val="7"/>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分档累进计费标准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625" w:type="dxa"/>
            <w:vMerge w:val="continue"/>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p>
        </w:tc>
        <w:tc>
          <w:tcPr>
            <w:tcW w:w="949" w:type="dxa"/>
            <w:vMerge w:val="continue"/>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p>
        </w:tc>
        <w:tc>
          <w:tcPr>
            <w:tcW w:w="764"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100万元 以内</w:t>
            </w:r>
          </w:p>
        </w:tc>
        <w:tc>
          <w:tcPr>
            <w:tcW w:w="940"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101-500万元</w:t>
            </w:r>
          </w:p>
        </w:tc>
        <w:tc>
          <w:tcPr>
            <w:tcW w:w="1011"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501-1000万元</w:t>
            </w:r>
          </w:p>
        </w:tc>
        <w:tc>
          <w:tcPr>
            <w:tcW w:w="1010"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1001-2000万元</w:t>
            </w:r>
          </w:p>
        </w:tc>
        <w:tc>
          <w:tcPr>
            <w:tcW w:w="1011"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2001-5000万元</w:t>
            </w:r>
          </w:p>
        </w:tc>
        <w:tc>
          <w:tcPr>
            <w:tcW w:w="1123"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5001-10000万元</w:t>
            </w:r>
          </w:p>
        </w:tc>
        <w:tc>
          <w:tcPr>
            <w:tcW w:w="899"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10000万元以上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625"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清单计价法工程量清单及预算、招标控制价的编制或审核</w:t>
            </w:r>
          </w:p>
        </w:tc>
        <w:tc>
          <w:tcPr>
            <w:tcW w:w="949" w:type="dxa"/>
            <w:noWrap w:val="0"/>
            <w:vAlign w:val="center"/>
          </w:tcPr>
          <w:p>
            <w:pPr>
              <w:spacing w:line="460" w:lineRule="exact"/>
              <w:jc w:val="center"/>
              <w:rPr>
                <w:rFonts w:hint="eastAsia" w:ascii="仿宋" w:hAnsi="仿宋" w:eastAsia="仿宋" w:cs="仿宋"/>
                <w:sz w:val="24"/>
              </w:rPr>
            </w:pPr>
            <w:r>
              <w:rPr>
                <w:rFonts w:hint="eastAsia" w:ascii="仿宋" w:hAnsi="仿宋" w:eastAsia="仿宋" w:cs="仿宋"/>
                <w:sz w:val="24"/>
              </w:rPr>
              <w:t>施工</w:t>
            </w:r>
          </w:p>
          <w:p>
            <w:pPr>
              <w:spacing w:line="460" w:lineRule="exact"/>
              <w:jc w:val="center"/>
              <w:rPr>
                <w:rFonts w:hint="eastAsia" w:ascii="仿宋" w:hAnsi="仿宋" w:eastAsia="仿宋" w:cs="仿宋"/>
                <w:sz w:val="24"/>
                <w:lang w:eastAsia="zh-CN"/>
              </w:rPr>
            </w:pPr>
            <w:r>
              <w:rPr>
                <w:rFonts w:hint="eastAsia" w:ascii="仿宋" w:hAnsi="仿宋" w:eastAsia="仿宋" w:cs="仿宋"/>
                <w:sz w:val="24"/>
              </w:rPr>
              <w:t>中</w:t>
            </w:r>
            <w:r>
              <w:rPr>
                <w:rFonts w:hint="eastAsia" w:ascii="仿宋" w:hAnsi="仿宋" w:eastAsia="仿宋" w:cs="仿宋"/>
                <w:sz w:val="24"/>
                <w:lang w:eastAsia="zh-CN"/>
              </w:rPr>
              <w:t>包</w:t>
            </w:r>
          </w:p>
          <w:p>
            <w:pPr>
              <w:spacing w:line="460" w:lineRule="exact"/>
              <w:jc w:val="center"/>
              <w:rPr>
                <w:rFonts w:hint="eastAsia" w:ascii="仿宋" w:hAnsi="仿宋" w:eastAsia="仿宋" w:cs="仿宋"/>
                <w:color w:val="auto"/>
                <w:sz w:val="24"/>
                <w:lang w:val="en-US" w:eastAsia="zh-CN"/>
              </w:rPr>
            </w:pPr>
            <w:r>
              <w:rPr>
                <w:rFonts w:hint="eastAsia" w:ascii="仿宋" w:hAnsi="仿宋" w:eastAsia="仿宋" w:cs="仿宋"/>
                <w:sz w:val="24"/>
              </w:rPr>
              <w:t>金额</w:t>
            </w:r>
          </w:p>
        </w:tc>
        <w:tc>
          <w:tcPr>
            <w:tcW w:w="764"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3.6‰</w:t>
            </w:r>
          </w:p>
        </w:tc>
        <w:tc>
          <w:tcPr>
            <w:tcW w:w="940"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3.3‰</w:t>
            </w:r>
          </w:p>
        </w:tc>
        <w:tc>
          <w:tcPr>
            <w:tcW w:w="1011"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3.0‰</w:t>
            </w:r>
          </w:p>
        </w:tc>
        <w:tc>
          <w:tcPr>
            <w:tcW w:w="1010"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2.7‰</w:t>
            </w:r>
          </w:p>
        </w:tc>
        <w:tc>
          <w:tcPr>
            <w:tcW w:w="1011"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2.4‰</w:t>
            </w:r>
          </w:p>
        </w:tc>
        <w:tc>
          <w:tcPr>
            <w:tcW w:w="1123"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2.1‰</w:t>
            </w:r>
          </w:p>
        </w:tc>
        <w:tc>
          <w:tcPr>
            <w:tcW w:w="899"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1.8‰</w:t>
            </w:r>
          </w:p>
        </w:tc>
      </w:tr>
    </w:tbl>
    <w:p>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1、工程收费标准</w:t>
      </w:r>
    </w:p>
    <w:p>
      <w:pPr>
        <w:keepNext w:val="0"/>
        <w:keepLines w:val="0"/>
        <w:pageBreakBefore w:val="0"/>
        <w:widowControl w:val="0"/>
        <w:kinsoku/>
        <w:wordWrap/>
        <w:overflowPunct/>
        <w:topLinePunct w:val="0"/>
        <w:autoSpaceDE/>
        <w:autoSpaceDN/>
        <w:bidi w:val="0"/>
        <w:spacing w:line="400" w:lineRule="exact"/>
        <w:ind w:left="0" w:leftChars="0" w:right="0" w:rightChars="0"/>
        <w:textAlignment w:val="auto"/>
        <w:outlineLvl w:val="9"/>
        <w:rPr>
          <w:rFonts w:hint="eastAsia" w:ascii="仿宋" w:hAnsi="仿宋" w:eastAsia="仿宋" w:cs="仿宋"/>
          <w:color w:val="auto"/>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17"/>
        <w:gridCol w:w="798"/>
        <w:gridCol w:w="798"/>
        <w:gridCol w:w="798"/>
        <w:gridCol w:w="798"/>
        <w:gridCol w:w="798"/>
        <w:gridCol w:w="798"/>
        <w:gridCol w:w="798"/>
        <w:gridCol w:w="798"/>
        <w:gridCol w:w="798"/>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351" w:type="dxa"/>
            <w:gridSpan w:val="12"/>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代理服务收费标准（计价格〔2002〕1980号）、发改价格〔2011〕534号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654" w:type="dxa"/>
            <w:vMerge w:val="restart"/>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收费</w:t>
            </w:r>
          </w:p>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项目</w:t>
            </w:r>
          </w:p>
        </w:tc>
        <w:tc>
          <w:tcPr>
            <w:tcW w:w="717" w:type="dxa"/>
            <w:vMerge w:val="restart"/>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收费</w:t>
            </w:r>
          </w:p>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基数</w:t>
            </w:r>
          </w:p>
        </w:tc>
        <w:tc>
          <w:tcPr>
            <w:tcW w:w="7980" w:type="dxa"/>
            <w:gridSpan w:val="10"/>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分档累进计费标准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7" w:hRule="atLeast"/>
          <w:jc w:val="center"/>
        </w:trPr>
        <w:tc>
          <w:tcPr>
            <w:tcW w:w="654" w:type="dxa"/>
            <w:vMerge w:val="continue"/>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p>
        </w:tc>
        <w:tc>
          <w:tcPr>
            <w:tcW w:w="717" w:type="dxa"/>
            <w:vMerge w:val="continue"/>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100万元以下</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100～500万元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500～1000万元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1000～5000万元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5000万元～1亿元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1～5亿元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5～10亿元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10～50亿元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50～100亿元</w:t>
            </w:r>
          </w:p>
        </w:tc>
        <w:tc>
          <w:tcPr>
            <w:tcW w:w="798" w:type="dxa"/>
            <w:noWrap w:val="0"/>
            <w:vAlign w:val="center"/>
          </w:tcPr>
          <w:p>
            <w:pPr>
              <w:keepNext w:val="0"/>
              <w:keepLines w:val="0"/>
              <w:pageBreakBefore w:val="0"/>
              <w:widowControl w:val="0"/>
              <w:kinsoku/>
              <w:wordWrap/>
              <w:overflowPunct/>
              <w:topLinePunct w:val="0"/>
              <w:autoSpaceDE/>
              <w:autoSpaceDN/>
              <w:bidi w:val="0"/>
              <w:spacing w:before="100" w:beforeLines="0" w:beforeAutospacing="1" w:after="100" w:afterLines="0" w:afterAutospacing="1" w:line="400" w:lineRule="exact"/>
              <w:ind w:left="0" w:leftChars="0" w:right="0" w:rightChars="0"/>
              <w:jc w:val="center"/>
              <w:textAlignment w:val="auto"/>
              <w:outlineLvl w:val="9"/>
              <w:rPr>
                <w:rFonts w:hint="eastAsia" w:ascii="仿宋" w:hAnsi="仿宋" w:eastAsia="仿宋" w:cs="仿宋"/>
                <w:color w:val="auto"/>
                <w:szCs w:val="21"/>
              </w:rPr>
            </w:pPr>
            <w:r>
              <w:rPr>
                <w:rFonts w:hint="eastAsia" w:ascii="仿宋" w:hAnsi="仿宋" w:eastAsia="仿宋" w:cs="仿宋"/>
                <w:color w:val="auto"/>
                <w:szCs w:val="21"/>
              </w:rPr>
              <w:t>100亿以上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9" w:hRule="atLeast"/>
          <w:jc w:val="center"/>
        </w:trPr>
        <w:tc>
          <w:tcPr>
            <w:tcW w:w="654"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施工</w:t>
            </w:r>
            <w:r>
              <w:rPr>
                <w:rFonts w:hint="eastAsia" w:ascii="仿宋" w:hAnsi="仿宋" w:eastAsia="仿宋" w:cs="仿宋"/>
                <w:color w:val="auto"/>
                <w:sz w:val="24"/>
                <w:lang w:val="en-US" w:eastAsia="zh-CN"/>
              </w:rPr>
              <w:t>发包</w:t>
            </w:r>
            <w:r>
              <w:rPr>
                <w:rFonts w:hint="eastAsia" w:ascii="仿宋" w:hAnsi="仿宋" w:eastAsia="仿宋" w:cs="仿宋"/>
                <w:color w:val="auto"/>
                <w:sz w:val="24"/>
              </w:rPr>
              <w:t>代理</w:t>
            </w:r>
          </w:p>
        </w:tc>
        <w:tc>
          <w:tcPr>
            <w:tcW w:w="717" w:type="dxa"/>
            <w:noWrap w:val="0"/>
            <w:vAlign w:val="center"/>
          </w:tcPr>
          <w:p>
            <w:pPr>
              <w:spacing w:line="460" w:lineRule="exact"/>
              <w:jc w:val="center"/>
              <w:rPr>
                <w:rFonts w:hint="eastAsia" w:ascii="仿宋" w:hAnsi="仿宋" w:eastAsia="仿宋" w:cs="仿宋"/>
                <w:sz w:val="24"/>
              </w:rPr>
            </w:pPr>
            <w:r>
              <w:rPr>
                <w:rFonts w:hint="eastAsia" w:ascii="仿宋" w:hAnsi="仿宋" w:eastAsia="仿宋" w:cs="仿宋"/>
                <w:sz w:val="24"/>
              </w:rPr>
              <w:t>施工</w:t>
            </w:r>
          </w:p>
          <w:p>
            <w:pPr>
              <w:spacing w:line="460" w:lineRule="exact"/>
              <w:jc w:val="center"/>
              <w:rPr>
                <w:rFonts w:hint="eastAsia" w:ascii="仿宋" w:hAnsi="仿宋" w:eastAsia="仿宋" w:cs="仿宋"/>
                <w:sz w:val="24"/>
                <w:lang w:eastAsia="zh-CN"/>
              </w:rPr>
            </w:pPr>
            <w:r>
              <w:rPr>
                <w:rFonts w:hint="eastAsia" w:ascii="仿宋" w:hAnsi="仿宋" w:eastAsia="仿宋" w:cs="仿宋"/>
                <w:sz w:val="24"/>
              </w:rPr>
              <w:t>中</w:t>
            </w:r>
            <w:r>
              <w:rPr>
                <w:rFonts w:hint="eastAsia" w:ascii="仿宋" w:hAnsi="仿宋" w:eastAsia="仿宋" w:cs="仿宋"/>
                <w:sz w:val="24"/>
                <w:lang w:eastAsia="zh-CN"/>
              </w:rPr>
              <w:t>包</w:t>
            </w:r>
          </w:p>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eastAsia="zh-CN"/>
              </w:rPr>
            </w:pPr>
            <w:r>
              <w:rPr>
                <w:rFonts w:hint="eastAsia" w:ascii="仿宋" w:hAnsi="仿宋" w:eastAsia="仿宋" w:cs="仿宋"/>
                <w:sz w:val="24"/>
              </w:rPr>
              <w:t>金额</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1.0%</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0.7%</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0.55%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0.35%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0.2%</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0.05%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0.035%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0.008%</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0.006%</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rPr>
            </w:pPr>
            <w:r>
              <w:rPr>
                <w:rFonts w:hint="eastAsia" w:ascii="仿宋" w:hAnsi="仿宋" w:eastAsia="仿宋" w:cs="仿宋"/>
                <w:color w:val="auto"/>
                <w:sz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9" w:hRule="atLeast"/>
          <w:jc w:val="center"/>
        </w:trPr>
        <w:tc>
          <w:tcPr>
            <w:tcW w:w="654"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监理</w:t>
            </w:r>
            <w:r>
              <w:rPr>
                <w:rFonts w:hint="eastAsia" w:ascii="仿宋" w:hAnsi="仿宋" w:eastAsia="仿宋" w:cs="仿宋"/>
                <w:color w:val="auto"/>
                <w:sz w:val="24"/>
                <w:lang w:val="en-US" w:eastAsia="zh-CN"/>
              </w:rPr>
              <w:t>发包</w:t>
            </w:r>
            <w:r>
              <w:rPr>
                <w:rFonts w:hint="eastAsia" w:ascii="仿宋" w:hAnsi="仿宋" w:eastAsia="仿宋" w:cs="仿宋"/>
                <w:color w:val="auto"/>
                <w:sz w:val="24"/>
              </w:rPr>
              <w:t>代理</w:t>
            </w:r>
          </w:p>
        </w:tc>
        <w:tc>
          <w:tcPr>
            <w:tcW w:w="717"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监理服务费</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1.5%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0.8%</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0.45%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0.25%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0.1%</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0.05%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0.035%</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0.008%</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0.006%</w:t>
            </w:r>
          </w:p>
        </w:tc>
        <w:tc>
          <w:tcPr>
            <w:tcW w:w="798" w:type="dxa"/>
            <w:noWrap w:val="0"/>
            <w:vAlign w:val="center"/>
          </w:tcPr>
          <w:p>
            <w:pPr>
              <w:keepNext w:val="0"/>
              <w:keepLines w:val="0"/>
              <w:pageBreakBefore w:val="0"/>
              <w:widowControl w:val="0"/>
              <w:kinsoku/>
              <w:wordWrap/>
              <w:overflowPunct/>
              <w:topLinePunct w:val="0"/>
              <w:autoSpaceDE/>
              <w:autoSpaceDN/>
              <w:bidi w:val="0"/>
              <w:spacing w:line="400" w:lineRule="exact"/>
              <w:ind w:left="0" w:leftChars="0" w:right="0" w:rightChars="0"/>
              <w:jc w:val="center"/>
              <w:textAlignment w:val="auto"/>
              <w:outlineLvl w:val="9"/>
              <w:rPr>
                <w:rFonts w:hint="eastAsia" w:ascii="仿宋" w:hAnsi="仿宋" w:eastAsia="仿宋" w:cs="仿宋"/>
                <w:color w:val="auto"/>
                <w:sz w:val="24"/>
                <w:lang w:val="en-US" w:eastAsia="zh-CN"/>
              </w:rPr>
            </w:pPr>
            <w:r>
              <w:rPr>
                <w:rFonts w:hint="eastAsia" w:ascii="仿宋" w:hAnsi="仿宋" w:eastAsia="仿宋" w:cs="仿宋"/>
                <w:color w:val="auto"/>
                <w:sz w:val="24"/>
              </w:rPr>
              <w:t>0.004%</w:t>
            </w:r>
          </w:p>
        </w:tc>
      </w:tr>
    </w:tbl>
    <w:p>
      <w:pPr>
        <w:spacing w:line="420" w:lineRule="exact"/>
        <w:ind w:firstLine="480" w:firstLineChars="200"/>
        <w:rPr>
          <w:rFonts w:hint="default"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2、服务期满由乙方出具费用结算清单，甲方审核无异议后支付全部服务费。</w:t>
      </w:r>
    </w:p>
    <w:p>
      <w:pPr>
        <w:spacing w:line="420" w:lineRule="exact"/>
        <w:ind w:firstLine="472" w:firstLineChars="196"/>
        <w:rPr>
          <w:rFonts w:hint="eastAsia" w:ascii="仿宋" w:hAnsi="仿宋" w:eastAsia="仿宋" w:cs="仿宋"/>
          <w:color w:val="auto"/>
          <w:sz w:val="24"/>
        </w:rPr>
      </w:pPr>
      <w:r>
        <w:rPr>
          <w:rFonts w:hint="eastAsia" w:ascii="仿宋" w:hAnsi="仿宋" w:eastAsia="仿宋" w:cs="仿宋"/>
          <w:b/>
          <w:color w:val="auto"/>
          <w:sz w:val="24"/>
          <w:szCs w:val="28"/>
        </w:rPr>
        <w:t>四、</w:t>
      </w:r>
      <w:r>
        <w:rPr>
          <w:rFonts w:hint="eastAsia" w:ascii="仿宋" w:hAnsi="仿宋" w:eastAsia="仿宋" w:cs="仿宋"/>
          <w:b/>
          <w:bCs/>
          <w:color w:val="auto"/>
          <w:sz w:val="24"/>
        </w:rPr>
        <w:t>特别约定</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1、如乙方不具备相应等级的工程造价咨询企业资质，应委托具备相应资质的企业编制工程量清单、</w:t>
      </w:r>
      <w:r>
        <w:rPr>
          <w:rFonts w:hint="eastAsia" w:ascii="仿宋" w:hAnsi="仿宋" w:eastAsia="仿宋" w:cs="仿宋"/>
          <w:color w:val="auto"/>
          <w:sz w:val="24"/>
          <w:lang w:val="en-US" w:eastAsia="zh-CN"/>
        </w:rPr>
        <w:t>发包</w:t>
      </w:r>
      <w:r>
        <w:rPr>
          <w:rFonts w:hint="eastAsia" w:ascii="仿宋" w:hAnsi="仿宋" w:eastAsia="仿宋" w:cs="仿宋"/>
          <w:color w:val="auto"/>
          <w:sz w:val="24"/>
          <w:szCs w:val="28"/>
        </w:rPr>
        <w:t>控制价；</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2、工程量清单、</w:t>
      </w:r>
      <w:r>
        <w:rPr>
          <w:rFonts w:hint="eastAsia" w:ascii="仿宋" w:hAnsi="仿宋" w:eastAsia="仿宋" w:cs="仿宋"/>
          <w:color w:val="auto"/>
          <w:sz w:val="24"/>
          <w:szCs w:val="28"/>
          <w:lang w:val="en-US" w:eastAsia="zh-CN"/>
        </w:rPr>
        <w:t>发包</w:t>
      </w:r>
      <w:r>
        <w:rPr>
          <w:rFonts w:hint="eastAsia" w:ascii="仿宋" w:hAnsi="仿宋" w:eastAsia="仿宋" w:cs="仿宋"/>
          <w:color w:val="auto"/>
          <w:sz w:val="24"/>
          <w:szCs w:val="28"/>
        </w:rPr>
        <w:t>控制价按诸建管发〔2010〕34号、诸建管发〔2010〕74号文件要求编制；</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3</w:t>
      </w:r>
      <w:r>
        <w:rPr>
          <w:rFonts w:hint="eastAsia" w:ascii="仿宋" w:hAnsi="仿宋" w:eastAsia="仿宋" w:cs="仿宋"/>
          <w:color w:val="auto"/>
          <w:sz w:val="24"/>
          <w:szCs w:val="28"/>
        </w:rPr>
        <w:t>、乙方应在</w:t>
      </w:r>
      <w:r>
        <w:rPr>
          <w:rFonts w:hint="eastAsia" w:ascii="仿宋" w:hAnsi="仿宋" w:eastAsia="仿宋" w:cs="仿宋"/>
          <w:color w:val="auto"/>
          <w:sz w:val="24"/>
          <w:szCs w:val="28"/>
          <w:lang w:val="en-US" w:eastAsia="zh-CN"/>
        </w:rPr>
        <w:t>甲方</w:t>
      </w:r>
      <w:r>
        <w:rPr>
          <w:rFonts w:hint="eastAsia" w:ascii="仿宋" w:hAnsi="仿宋" w:eastAsia="仿宋" w:cs="仿宋"/>
          <w:color w:val="auto"/>
          <w:sz w:val="24"/>
          <w:szCs w:val="28"/>
        </w:rPr>
        <w:t>提供完整图纸后</w:t>
      </w:r>
      <w:r>
        <w:rPr>
          <w:rFonts w:hint="eastAsia" w:ascii="仿宋" w:hAnsi="仿宋" w:eastAsia="仿宋" w:cs="仿宋"/>
          <w:color w:val="auto"/>
          <w:sz w:val="24"/>
          <w:szCs w:val="28"/>
          <w:lang w:val="en-US" w:eastAsia="zh-CN"/>
        </w:rPr>
        <w:t>7</w:t>
      </w:r>
      <w:r>
        <w:rPr>
          <w:rFonts w:hint="eastAsia" w:ascii="仿宋" w:hAnsi="仿宋" w:eastAsia="仿宋" w:cs="仿宋"/>
          <w:color w:val="auto"/>
          <w:sz w:val="24"/>
          <w:szCs w:val="28"/>
        </w:rPr>
        <w:t>天内提供标的预算及</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文件，经</w:t>
      </w:r>
      <w:r>
        <w:rPr>
          <w:rFonts w:hint="eastAsia" w:ascii="仿宋" w:hAnsi="仿宋" w:eastAsia="仿宋" w:cs="仿宋"/>
          <w:color w:val="auto"/>
          <w:sz w:val="24"/>
          <w:szCs w:val="28"/>
          <w:lang w:val="en-US" w:eastAsia="zh-CN"/>
        </w:rPr>
        <w:t>甲方</w:t>
      </w:r>
      <w:r>
        <w:rPr>
          <w:rFonts w:hint="eastAsia" w:ascii="仿宋" w:hAnsi="仿宋" w:eastAsia="仿宋" w:cs="仿宋"/>
          <w:color w:val="auto"/>
          <w:sz w:val="24"/>
          <w:szCs w:val="28"/>
        </w:rPr>
        <w:t>审查后送审并配合审计相关工作，送审前（含初稿、终稿）须先送镇</w:t>
      </w:r>
      <w:r>
        <w:rPr>
          <w:rFonts w:hint="eastAsia" w:ascii="仿宋" w:hAnsi="仿宋" w:eastAsia="仿宋" w:cs="仿宋"/>
          <w:color w:val="auto"/>
          <w:sz w:val="24"/>
          <w:szCs w:val="28"/>
          <w:lang w:eastAsia="zh-CN"/>
        </w:rPr>
        <w:t>交易办</w:t>
      </w:r>
      <w:r>
        <w:rPr>
          <w:rFonts w:hint="eastAsia" w:ascii="仿宋" w:hAnsi="仿宋" w:eastAsia="仿宋" w:cs="仿宋"/>
          <w:color w:val="auto"/>
          <w:sz w:val="24"/>
          <w:szCs w:val="28"/>
        </w:rPr>
        <w:t>由</w:t>
      </w:r>
      <w:r>
        <w:rPr>
          <w:rFonts w:hint="eastAsia" w:ascii="仿宋" w:hAnsi="仿宋" w:eastAsia="仿宋" w:cs="仿宋"/>
          <w:color w:val="auto"/>
          <w:sz w:val="24"/>
          <w:szCs w:val="28"/>
          <w:lang w:val="en-US" w:eastAsia="zh-CN"/>
        </w:rPr>
        <w:t>甲方</w:t>
      </w:r>
      <w:r>
        <w:rPr>
          <w:rFonts w:hint="eastAsia" w:ascii="仿宋" w:hAnsi="仿宋" w:eastAsia="仿宋" w:cs="仿宋"/>
          <w:color w:val="auto"/>
          <w:sz w:val="24"/>
          <w:szCs w:val="28"/>
        </w:rPr>
        <w:t>审核，审计过程中的修改应及时与</w:t>
      </w:r>
      <w:r>
        <w:rPr>
          <w:rFonts w:hint="eastAsia" w:ascii="仿宋" w:hAnsi="仿宋" w:eastAsia="仿宋" w:cs="仿宋"/>
          <w:color w:val="auto"/>
          <w:sz w:val="24"/>
          <w:szCs w:val="28"/>
          <w:lang w:val="en-US" w:eastAsia="zh-CN"/>
        </w:rPr>
        <w:t>甲方</w:t>
      </w:r>
      <w:r>
        <w:rPr>
          <w:rFonts w:hint="eastAsia" w:ascii="仿宋" w:hAnsi="仿宋" w:eastAsia="仿宋" w:cs="仿宋"/>
          <w:color w:val="auto"/>
          <w:sz w:val="24"/>
          <w:szCs w:val="28"/>
        </w:rPr>
        <w:t>联系，审计部门出具可以进入</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程序的函后应及时将相关资料送交给</w:t>
      </w:r>
      <w:r>
        <w:rPr>
          <w:rFonts w:hint="eastAsia" w:ascii="仿宋" w:hAnsi="仿宋" w:eastAsia="仿宋" w:cs="仿宋"/>
          <w:color w:val="auto"/>
          <w:sz w:val="24"/>
          <w:szCs w:val="28"/>
          <w:lang w:val="en-US" w:eastAsia="zh-CN"/>
        </w:rPr>
        <w:t>甲方</w:t>
      </w:r>
      <w:r>
        <w:rPr>
          <w:rFonts w:hint="eastAsia" w:ascii="仿宋" w:hAnsi="仿宋" w:eastAsia="仿宋" w:cs="仿宋"/>
          <w:color w:val="auto"/>
          <w:sz w:val="24"/>
          <w:szCs w:val="28"/>
        </w:rPr>
        <w:t>及</w:t>
      </w:r>
      <w:r>
        <w:rPr>
          <w:rFonts w:hint="eastAsia" w:ascii="仿宋" w:hAnsi="仿宋" w:eastAsia="仿宋" w:cs="仿宋"/>
          <w:color w:val="auto"/>
          <w:sz w:val="24"/>
          <w:szCs w:val="28"/>
          <w:lang w:eastAsia="zh-CN"/>
        </w:rPr>
        <w:t>交易办</w:t>
      </w:r>
      <w:r>
        <w:rPr>
          <w:rFonts w:hint="eastAsia" w:ascii="仿宋" w:hAnsi="仿宋" w:eastAsia="仿宋" w:cs="仿宋"/>
          <w:color w:val="auto"/>
          <w:sz w:val="24"/>
          <w:szCs w:val="28"/>
        </w:rPr>
        <w:t>备案审查。累计逾期三次的，按违约处理。</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4</w:t>
      </w:r>
      <w:r>
        <w:rPr>
          <w:rFonts w:hint="eastAsia" w:ascii="仿宋" w:hAnsi="仿宋" w:eastAsia="仿宋" w:cs="仿宋"/>
          <w:color w:val="auto"/>
          <w:sz w:val="24"/>
          <w:szCs w:val="28"/>
        </w:rPr>
        <w:t>、在工程施工实施过程或结算时，如发现工程量清单与计价有疑问时，</w:t>
      </w:r>
      <w:r>
        <w:rPr>
          <w:rFonts w:hint="eastAsia" w:ascii="仿宋" w:hAnsi="仿宋" w:eastAsia="仿宋" w:cs="仿宋"/>
          <w:color w:val="auto"/>
          <w:sz w:val="24"/>
          <w:szCs w:val="28"/>
          <w:lang w:val="en-US" w:eastAsia="zh-CN"/>
        </w:rPr>
        <w:t>乙方</w:t>
      </w:r>
      <w:r>
        <w:rPr>
          <w:rFonts w:hint="eastAsia" w:ascii="仿宋" w:hAnsi="仿宋" w:eastAsia="仿宋" w:cs="仿宋"/>
          <w:color w:val="auto"/>
          <w:sz w:val="24"/>
          <w:szCs w:val="28"/>
        </w:rPr>
        <w:t>有义务及时配合核对；</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highlight w:val="none"/>
          <w:lang w:val="en-US" w:eastAsia="zh-CN"/>
        </w:rPr>
        <w:t>5、标底编制费的收取与标底编制质量挂钩，标底编制误差范围小于等于±5%的，标底编制费可按规定金额收取；标底编制误差范围在±5%至±10%（含±10%）的，标底编制费收取不得多于规定金额的50%；标底编制误差范围在±10%以上的，不得收取标底编制费，且按违约处理。</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6</w:t>
      </w:r>
      <w:r>
        <w:rPr>
          <w:rFonts w:hint="eastAsia" w:ascii="仿宋" w:hAnsi="仿宋" w:eastAsia="仿宋" w:cs="仿宋"/>
          <w:color w:val="auto"/>
          <w:sz w:val="24"/>
          <w:szCs w:val="28"/>
        </w:rPr>
        <w:t>、如甲方提供的图纸修改较多造成乙方工作量增加较大，甲方应按浙价服〔2009〕84号文件及中</w:t>
      </w:r>
      <w:r>
        <w:rPr>
          <w:rFonts w:hint="eastAsia" w:ascii="仿宋" w:hAnsi="仿宋" w:eastAsia="仿宋" w:cs="仿宋"/>
          <w:color w:val="auto"/>
          <w:sz w:val="24"/>
          <w:szCs w:val="28"/>
          <w:lang w:val="en-US" w:eastAsia="zh-CN"/>
        </w:rPr>
        <w:t>包</w:t>
      </w:r>
      <w:r>
        <w:rPr>
          <w:rFonts w:hint="eastAsia" w:ascii="仿宋" w:hAnsi="仿宋" w:eastAsia="仿宋" w:cs="仿宋"/>
          <w:color w:val="auto"/>
          <w:sz w:val="24"/>
          <w:szCs w:val="28"/>
        </w:rPr>
        <w:t>让利率对乙方进行适当补偿；</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7</w:t>
      </w:r>
      <w:r>
        <w:rPr>
          <w:rFonts w:hint="eastAsia" w:ascii="仿宋" w:hAnsi="仿宋" w:eastAsia="仿宋" w:cs="仿宋"/>
          <w:color w:val="auto"/>
          <w:sz w:val="24"/>
          <w:szCs w:val="28"/>
        </w:rPr>
        <w:t>、若因</w:t>
      </w:r>
      <w:r>
        <w:rPr>
          <w:rFonts w:hint="eastAsia" w:ascii="仿宋" w:hAnsi="仿宋" w:eastAsia="仿宋" w:cs="仿宋"/>
          <w:color w:val="auto"/>
          <w:sz w:val="24"/>
          <w:szCs w:val="28"/>
          <w:lang w:val="en-US" w:eastAsia="zh-CN"/>
        </w:rPr>
        <w:t>乙方</w:t>
      </w:r>
      <w:r>
        <w:rPr>
          <w:rFonts w:hint="eastAsia" w:ascii="仿宋" w:hAnsi="仿宋" w:eastAsia="仿宋" w:cs="仿宋"/>
          <w:color w:val="auto"/>
          <w:sz w:val="24"/>
          <w:szCs w:val="28"/>
        </w:rPr>
        <w:t>原因，造成完成</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后</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控制价内容有明显错误，则本次</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预算及代理费不予支付，并扣除履约保证金30%</w:t>
      </w:r>
      <w:r>
        <w:rPr>
          <w:rFonts w:hint="eastAsia" w:ascii="仿宋" w:hAnsi="仿宋" w:eastAsia="仿宋" w:cs="仿宋"/>
          <w:color w:val="auto"/>
          <w:sz w:val="24"/>
          <w:szCs w:val="28"/>
          <w:lang w:eastAsia="zh-CN"/>
        </w:rPr>
        <w:t>。</w:t>
      </w:r>
      <w:r>
        <w:rPr>
          <w:rFonts w:hint="eastAsia" w:ascii="仿宋" w:hAnsi="仿宋" w:eastAsia="仿宋" w:cs="仿宋"/>
          <w:color w:val="auto"/>
          <w:sz w:val="24"/>
          <w:szCs w:val="28"/>
        </w:rPr>
        <w:t>累计超过3次，</w:t>
      </w:r>
      <w:r>
        <w:rPr>
          <w:rFonts w:hint="eastAsia" w:ascii="仿宋" w:hAnsi="仿宋" w:eastAsia="仿宋" w:cs="仿宋"/>
          <w:color w:val="auto"/>
          <w:sz w:val="24"/>
          <w:szCs w:val="28"/>
          <w:lang w:val="en-US" w:eastAsia="zh-CN"/>
        </w:rPr>
        <w:t>甲方</w:t>
      </w:r>
      <w:r>
        <w:rPr>
          <w:rFonts w:hint="eastAsia" w:ascii="仿宋" w:hAnsi="仿宋" w:eastAsia="仿宋" w:cs="仿宋"/>
          <w:color w:val="auto"/>
          <w:sz w:val="24"/>
          <w:szCs w:val="28"/>
        </w:rPr>
        <w:t>有权</w:t>
      </w:r>
      <w:r>
        <w:rPr>
          <w:rFonts w:hint="eastAsia" w:ascii="仿宋" w:hAnsi="仿宋" w:eastAsia="仿宋" w:cs="仿宋"/>
          <w:color w:val="auto"/>
          <w:sz w:val="24"/>
          <w:szCs w:val="28"/>
          <w:lang w:val="en-US" w:eastAsia="zh-CN"/>
        </w:rPr>
        <w:t>解除本协议</w:t>
      </w:r>
      <w:r>
        <w:rPr>
          <w:rFonts w:hint="eastAsia" w:ascii="仿宋" w:hAnsi="仿宋" w:eastAsia="仿宋" w:cs="仿宋"/>
          <w:color w:val="auto"/>
          <w:sz w:val="24"/>
          <w:szCs w:val="28"/>
          <w:lang w:eastAsia="zh-CN"/>
        </w:rPr>
        <w:t>，</w:t>
      </w:r>
      <w:r>
        <w:rPr>
          <w:rFonts w:hint="eastAsia" w:ascii="仿宋" w:hAnsi="仿宋" w:eastAsia="仿宋" w:cs="仿宋"/>
          <w:color w:val="auto"/>
          <w:sz w:val="24"/>
          <w:szCs w:val="28"/>
          <w:lang w:val="en-US" w:eastAsia="zh-CN"/>
        </w:rPr>
        <w:t>并</w:t>
      </w:r>
      <w:r>
        <w:rPr>
          <w:rFonts w:hint="eastAsia" w:ascii="仿宋" w:hAnsi="仿宋" w:eastAsia="仿宋" w:cs="仿宋"/>
          <w:color w:val="auto"/>
          <w:sz w:val="24"/>
          <w:szCs w:val="28"/>
        </w:rPr>
        <w:t>没收履约保证金，把情况上报市主管部门。</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8</w:t>
      </w:r>
      <w:r>
        <w:rPr>
          <w:rFonts w:hint="eastAsia" w:ascii="仿宋" w:hAnsi="仿宋" w:eastAsia="仿宋" w:cs="仿宋"/>
          <w:color w:val="auto"/>
          <w:sz w:val="24"/>
          <w:szCs w:val="28"/>
        </w:rPr>
        <w:t>、</w:t>
      </w:r>
      <w:r>
        <w:rPr>
          <w:rFonts w:hint="eastAsia" w:ascii="仿宋" w:hAnsi="仿宋" w:eastAsia="仿宋" w:cs="仿宋"/>
          <w:color w:val="auto"/>
          <w:sz w:val="24"/>
          <w:szCs w:val="28"/>
          <w:highlight w:val="none"/>
        </w:rPr>
        <w:t>涉及</w:t>
      </w:r>
      <w:r>
        <w:rPr>
          <w:rFonts w:hint="eastAsia" w:ascii="仿宋" w:hAnsi="仿宋" w:eastAsia="仿宋" w:cs="仿宋"/>
          <w:color w:val="auto"/>
          <w:sz w:val="24"/>
          <w:szCs w:val="28"/>
          <w:highlight w:val="none"/>
          <w:lang w:eastAsia="zh-CN"/>
        </w:rPr>
        <w:t>发包</w:t>
      </w:r>
      <w:r>
        <w:rPr>
          <w:rFonts w:hint="eastAsia" w:ascii="仿宋" w:hAnsi="仿宋" w:eastAsia="仿宋" w:cs="仿宋"/>
          <w:color w:val="auto"/>
          <w:sz w:val="24"/>
          <w:szCs w:val="28"/>
          <w:highlight w:val="none"/>
        </w:rPr>
        <w:t>项目应归档资料不能及时、完整提供给</w:t>
      </w:r>
      <w:r>
        <w:rPr>
          <w:rFonts w:hint="eastAsia" w:ascii="仿宋" w:hAnsi="仿宋" w:eastAsia="仿宋" w:cs="仿宋"/>
          <w:color w:val="auto"/>
          <w:sz w:val="24"/>
          <w:szCs w:val="28"/>
          <w:highlight w:val="none"/>
          <w:lang w:val="en-US" w:eastAsia="zh-CN"/>
        </w:rPr>
        <w:t>甲方</w:t>
      </w:r>
      <w:r>
        <w:rPr>
          <w:rFonts w:hint="eastAsia" w:ascii="仿宋" w:hAnsi="仿宋" w:eastAsia="仿宋" w:cs="仿宋"/>
          <w:color w:val="auto"/>
          <w:sz w:val="24"/>
          <w:szCs w:val="28"/>
          <w:highlight w:val="none"/>
        </w:rPr>
        <w:t>的，</w:t>
      </w:r>
      <w:r>
        <w:rPr>
          <w:rFonts w:hint="eastAsia" w:ascii="仿宋" w:hAnsi="仿宋" w:eastAsia="仿宋" w:cs="仿宋"/>
          <w:color w:val="auto"/>
          <w:sz w:val="24"/>
          <w:szCs w:val="28"/>
          <w:highlight w:val="none"/>
          <w:lang w:val="en-US" w:eastAsia="zh-CN"/>
        </w:rPr>
        <w:t>乙方</w:t>
      </w:r>
      <w:r>
        <w:rPr>
          <w:rFonts w:hint="eastAsia" w:ascii="仿宋" w:hAnsi="仿宋" w:eastAsia="仿宋" w:cs="仿宋"/>
          <w:color w:val="auto"/>
          <w:sz w:val="24"/>
          <w:szCs w:val="28"/>
          <w:highlight w:val="none"/>
        </w:rPr>
        <w:t>不得收取该项目的</w:t>
      </w:r>
      <w:r>
        <w:rPr>
          <w:rFonts w:hint="eastAsia" w:ascii="仿宋" w:hAnsi="仿宋" w:eastAsia="仿宋" w:cs="仿宋"/>
          <w:color w:val="auto"/>
          <w:sz w:val="24"/>
          <w:szCs w:val="28"/>
          <w:highlight w:val="none"/>
          <w:lang w:eastAsia="zh-CN"/>
        </w:rPr>
        <w:t>发包</w:t>
      </w:r>
      <w:r>
        <w:rPr>
          <w:rFonts w:hint="eastAsia" w:ascii="仿宋" w:hAnsi="仿宋" w:eastAsia="仿宋" w:cs="仿宋"/>
          <w:color w:val="auto"/>
          <w:sz w:val="24"/>
          <w:szCs w:val="28"/>
          <w:highlight w:val="none"/>
        </w:rPr>
        <w:t>代理费用，</w:t>
      </w:r>
      <w:r>
        <w:rPr>
          <w:rFonts w:hint="eastAsia" w:ascii="仿宋" w:hAnsi="仿宋" w:eastAsia="仿宋" w:cs="仿宋"/>
          <w:color w:val="auto"/>
          <w:sz w:val="24"/>
          <w:szCs w:val="28"/>
          <w:highlight w:val="none"/>
          <w:lang w:val="en-US" w:eastAsia="zh-CN"/>
        </w:rPr>
        <w:t>并</w:t>
      </w:r>
      <w:r>
        <w:rPr>
          <w:rFonts w:hint="eastAsia" w:ascii="仿宋" w:hAnsi="仿宋" w:eastAsia="仿宋" w:cs="仿宋"/>
          <w:color w:val="auto"/>
          <w:sz w:val="24"/>
          <w:szCs w:val="28"/>
          <w:highlight w:val="none"/>
        </w:rPr>
        <w:t>没收履约保证金；</w:t>
      </w:r>
    </w:p>
    <w:p>
      <w:pPr>
        <w:numPr>
          <w:ilvl w:val="0"/>
          <w:numId w:val="0"/>
        </w:num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9、</w:t>
      </w:r>
      <w:r>
        <w:rPr>
          <w:rFonts w:hint="eastAsia" w:ascii="仿宋" w:hAnsi="仿宋" w:eastAsia="仿宋" w:cs="仿宋"/>
          <w:color w:val="auto"/>
          <w:sz w:val="24"/>
          <w:szCs w:val="28"/>
        </w:rPr>
        <w:t>乙方提供合同履约保证金</w:t>
      </w:r>
      <w:r>
        <w:rPr>
          <w:rFonts w:hint="eastAsia" w:ascii="仿宋" w:hAnsi="仿宋" w:eastAsia="仿宋" w:cs="仿宋"/>
          <w:color w:val="auto"/>
          <w:sz w:val="24"/>
          <w:szCs w:val="28"/>
          <w:lang w:val="en-US" w:eastAsia="zh-CN"/>
        </w:rPr>
        <w:t>壹</w:t>
      </w:r>
      <w:r>
        <w:rPr>
          <w:rFonts w:hint="eastAsia" w:ascii="仿宋" w:hAnsi="仿宋" w:eastAsia="仿宋" w:cs="仿宋"/>
          <w:color w:val="auto"/>
          <w:sz w:val="24"/>
          <w:szCs w:val="28"/>
        </w:rPr>
        <w:t>万元整，合同履约保证金在项目代理结束后7日内退还给中</w:t>
      </w:r>
      <w:r>
        <w:rPr>
          <w:rFonts w:hint="eastAsia" w:ascii="仿宋" w:hAnsi="仿宋" w:eastAsia="仿宋" w:cs="仿宋"/>
          <w:color w:val="auto"/>
          <w:sz w:val="24"/>
          <w:szCs w:val="28"/>
          <w:lang w:val="en-US" w:eastAsia="zh-CN"/>
        </w:rPr>
        <w:t>包</w:t>
      </w:r>
      <w:r>
        <w:rPr>
          <w:rFonts w:hint="eastAsia" w:ascii="仿宋" w:hAnsi="仿宋" w:eastAsia="仿宋" w:cs="仿宋"/>
          <w:color w:val="auto"/>
          <w:sz w:val="24"/>
          <w:szCs w:val="28"/>
        </w:rPr>
        <w:t>人（无息）</w:t>
      </w:r>
    </w:p>
    <w:p>
      <w:pPr>
        <w:adjustRightInd w:val="0"/>
        <w:spacing w:line="420" w:lineRule="exact"/>
        <w:ind w:firstLine="480" w:firstLineChars="200"/>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10、中包人在项目代理工作结束后，须将完整的项目交易相关资料分别送至发包人及项目交易办处存档。</w:t>
      </w:r>
    </w:p>
    <w:p>
      <w:pPr>
        <w:adjustRightInd w:val="0"/>
        <w:spacing w:line="420" w:lineRule="exact"/>
        <w:ind w:firstLine="480" w:firstLineChars="200"/>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11</w:t>
      </w:r>
      <w:r>
        <w:rPr>
          <w:rFonts w:hint="eastAsia" w:ascii="仿宋" w:hAnsi="仿宋" w:eastAsia="仿宋" w:cs="仿宋"/>
          <w:color w:val="auto"/>
          <w:sz w:val="24"/>
          <w:szCs w:val="28"/>
        </w:rPr>
        <w:t>、</w:t>
      </w:r>
      <w:r>
        <w:rPr>
          <w:rFonts w:hint="eastAsia" w:ascii="仿宋" w:hAnsi="仿宋" w:eastAsia="仿宋" w:cs="仿宋"/>
          <w:color w:val="auto"/>
          <w:sz w:val="24"/>
          <w:szCs w:val="24"/>
          <w:highlight w:val="none"/>
          <w:lang w:val="en-US" w:eastAsia="zh-CN"/>
        </w:rPr>
        <w:t>中包人</w:t>
      </w:r>
      <w:r>
        <w:rPr>
          <w:rFonts w:hint="eastAsia" w:ascii="仿宋" w:hAnsi="仿宋" w:eastAsia="仿宋" w:cs="仿宋"/>
          <w:color w:val="auto"/>
          <w:sz w:val="24"/>
          <w:szCs w:val="28"/>
        </w:rPr>
        <w:t>不得以工程量大小及其它各种理由为借口拒绝或推迟代理，不得在代理中出现失误，否则解除合同并没收合同履约保证金，上报相关单位直至追究相关责任。</w:t>
      </w:r>
    </w:p>
    <w:p>
      <w:pPr>
        <w:adjustRightInd w:val="0"/>
        <w:spacing w:line="420" w:lineRule="exact"/>
        <w:ind w:firstLine="480" w:firstLineChars="200"/>
        <w:rPr>
          <w:rFonts w:hint="eastAsia" w:ascii="仿宋" w:hAnsi="仿宋" w:eastAsia="仿宋" w:cs="仿宋"/>
          <w:color w:val="auto"/>
          <w:sz w:val="24"/>
          <w:szCs w:val="28"/>
        </w:rPr>
      </w:pPr>
    </w:p>
    <w:p>
      <w:pPr>
        <w:adjustRightInd w:val="0"/>
        <w:spacing w:line="420" w:lineRule="exact"/>
        <w:ind w:firstLine="480" w:firstLineChars="200"/>
        <w:rPr>
          <w:rFonts w:hint="eastAsia" w:ascii="仿宋" w:hAnsi="仿宋" w:eastAsia="仿宋" w:cs="仿宋"/>
          <w:color w:val="auto"/>
          <w:sz w:val="24"/>
          <w:szCs w:val="28"/>
        </w:rPr>
      </w:pP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五、乙方相关从业人员：</w:t>
      </w:r>
    </w:p>
    <w:tbl>
      <w:tblPr>
        <w:tblStyle w:val="13"/>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415"/>
        <w:gridCol w:w="2966"/>
        <w:gridCol w:w="1572"/>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从业人员</w:t>
            </w:r>
          </w:p>
        </w:tc>
        <w:tc>
          <w:tcPr>
            <w:tcW w:w="1415"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姓  名</w:t>
            </w:r>
          </w:p>
        </w:tc>
        <w:tc>
          <w:tcPr>
            <w:tcW w:w="2966"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执业资格、职称、学历</w:t>
            </w:r>
          </w:p>
        </w:tc>
        <w:tc>
          <w:tcPr>
            <w:tcW w:w="1572"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办电</w:t>
            </w:r>
          </w:p>
        </w:tc>
        <w:tc>
          <w:tcPr>
            <w:tcW w:w="1621"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招标代理</w:t>
            </w:r>
          </w:p>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项目负责人</w:t>
            </w:r>
          </w:p>
        </w:tc>
        <w:tc>
          <w:tcPr>
            <w:tcW w:w="1415" w:type="dxa"/>
            <w:noWrap w:val="0"/>
            <w:vAlign w:val="center"/>
          </w:tcPr>
          <w:p>
            <w:pPr>
              <w:spacing w:line="360" w:lineRule="exact"/>
              <w:jc w:val="center"/>
              <w:rPr>
                <w:rFonts w:hint="eastAsia" w:ascii="仿宋" w:hAnsi="仿宋" w:eastAsia="仿宋" w:cs="仿宋"/>
                <w:color w:val="auto"/>
                <w:sz w:val="24"/>
              </w:rPr>
            </w:pPr>
          </w:p>
        </w:tc>
        <w:tc>
          <w:tcPr>
            <w:tcW w:w="2966" w:type="dxa"/>
            <w:noWrap w:val="0"/>
            <w:vAlign w:val="center"/>
          </w:tcPr>
          <w:p>
            <w:pPr>
              <w:spacing w:line="360" w:lineRule="exact"/>
              <w:jc w:val="center"/>
              <w:rPr>
                <w:rFonts w:hint="eastAsia" w:ascii="仿宋" w:hAnsi="仿宋" w:eastAsia="仿宋" w:cs="仿宋"/>
                <w:color w:val="auto"/>
                <w:sz w:val="24"/>
              </w:rPr>
            </w:pPr>
          </w:p>
        </w:tc>
        <w:tc>
          <w:tcPr>
            <w:tcW w:w="1572" w:type="dxa"/>
            <w:noWrap w:val="0"/>
            <w:vAlign w:val="center"/>
          </w:tcPr>
          <w:p>
            <w:pPr>
              <w:spacing w:line="360" w:lineRule="exact"/>
              <w:jc w:val="center"/>
              <w:rPr>
                <w:rFonts w:hint="eastAsia" w:ascii="仿宋" w:hAnsi="仿宋" w:eastAsia="仿宋" w:cs="仿宋"/>
                <w:color w:val="auto"/>
                <w:sz w:val="24"/>
              </w:rPr>
            </w:pPr>
          </w:p>
        </w:tc>
        <w:tc>
          <w:tcPr>
            <w:tcW w:w="1621" w:type="dxa"/>
            <w:noWrap w:val="0"/>
            <w:vAlign w:val="center"/>
          </w:tcPr>
          <w:p>
            <w:pPr>
              <w:spacing w:line="360" w:lineRule="exact"/>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造价咨询</w:t>
            </w:r>
          </w:p>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项目负责人</w:t>
            </w:r>
          </w:p>
        </w:tc>
        <w:tc>
          <w:tcPr>
            <w:tcW w:w="1415" w:type="dxa"/>
            <w:noWrap w:val="0"/>
            <w:vAlign w:val="center"/>
          </w:tcPr>
          <w:p>
            <w:pPr>
              <w:spacing w:line="360" w:lineRule="exact"/>
              <w:jc w:val="center"/>
              <w:rPr>
                <w:rFonts w:hint="eastAsia" w:ascii="仿宋" w:hAnsi="仿宋" w:eastAsia="仿宋" w:cs="仿宋"/>
                <w:color w:val="auto"/>
                <w:sz w:val="24"/>
              </w:rPr>
            </w:pPr>
          </w:p>
        </w:tc>
        <w:tc>
          <w:tcPr>
            <w:tcW w:w="2966" w:type="dxa"/>
            <w:noWrap w:val="0"/>
            <w:vAlign w:val="center"/>
          </w:tcPr>
          <w:p>
            <w:pPr>
              <w:spacing w:line="360" w:lineRule="exact"/>
              <w:jc w:val="center"/>
              <w:rPr>
                <w:rFonts w:hint="eastAsia" w:ascii="仿宋" w:hAnsi="仿宋" w:eastAsia="仿宋" w:cs="仿宋"/>
                <w:color w:val="auto"/>
                <w:sz w:val="24"/>
              </w:rPr>
            </w:pPr>
          </w:p>
        </w:tc>
        <w:tc>
          <w:tcPr>
            <w:tcW w:w="1572" w:type="dxa"/>
            <w:noWrap w:val="0"/>
            <w:vAlign w:val="center"/>
          </w:tcPr>
          <w:p>
            <w:pPr>
              <w:spacing w:line="360" w:lineRule="exact"/>
              <w:jc w:val="center"/>
              <w:rPr>
                <w:rFonts w:hint="eastAsia" w:ascii="仿宋" w:hAnsi="仿宋" w:eastAsia="仿宋" w:cs="仿宋"/>
                <w:color w:val="auto"/>
                <w:sz w:val="24"/>
              </w:rPr>
            </w:pPr>
          </w:p>
        </w:tc>
        <w:tc>
          <w:tcPr>
            <w:tcW w:w="1621" w:type="dxa"/>
            <w:noWrap w:val="0"/>
            <w:vAlign w:val="center"/>
          </w:tcPr>
          <w:p>
            <w:pPr>
              <w:spacing w:line="360" w:lineRule="exact"/>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专业造价员一</w:t>
            </w:r>
          </w:p>
        </w:tc>
        <w:tc>
          <w:tcPr>
            <w:tcW w:w="1415" w:type="dxa"/>
            <w:noWrap w:val="0"/>
            <w:vAlign w:val="center"/>
          </w:tcPr>
          <w:p>
            <w:pPr>
              <w:spacing w:line="360" w:lineRule="exact"/>
              <w:jc w:val="center"/>
              <w:rPr>
                <w:rFonts w:hint="eastAsia" w:ascii="仿宋" w:hAnsi="仿宋" w:eastAsia="仿宋" w:cs="仿宋"/>
                <w:color w:val="auto"/>
                <w:sz w:val="24"/>
              </w:rPr>
            </w:pPr>
          </w:p>
        </w:tc>
        <w:tc>
          <w:tcPr>
            <w:tcW w:w="2966" w:type="dxa"/>
            <w:noWrap w:val="0"/>
            <w:vAlign w:val="center"/>
          </w:tcPr>
          <w:p>
            <w:pPr>
              <w:spacing w:line="360" w:lineRule="exact"/>
              <w:jc w:val="center"/>
              <w:rPr>
                <w:rFonts w:hint="eastAsia" w:ascii="仿宋" w:hAnsi="仿宋" w:eastAsia="仿宋" w:cs="仿宋"/>
                <w:color w:val="auto"/>
                <w:sz w:val="24"/>
              </w:rPr>
            </w:pPr>
          </w:p>
        </w:tc>
        <w:tc>
          <w:tcPr>
            <w:tcW w:w="1572" w:type="dxa"/>
            <w:noWrap w:val="0"/>
            <w:vAlign w:val="center"/>
          </w:tcPr>
          <w:p>
            <w:pPr>
              <w:spacing w:line="360" w:lineRule="exact"/>
              <w:jc w:val="center"/>
              <w:rPr>
                <w:rFonts w:hint="eastAsia" w:ascii="仿宋" w:hAnsi="仿宋" w:eastAsia="仿宋" w:cs="仿宋"/>
                <w:color w:val="auto"/>
                <w:sz w:val="24"/>
              </w:rPr>
            </w:pPr>
          </w:p>
        </w:tc>
        <w:tc>
          <w:tcPr>
            <w:tcW w:w="1621" w:type="dxa"/>
            <w:noWrap w:val="0"/>
            <w:vAlign w:val="center"/>
          </w:tcPr>
          <w:p>
            <w:pPr>
              <w:spacing w:line="360" w:lineRule="exact"/>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专业造价员二</w:t>
            </w:r>
          </w:p>
        </w:tc>
        <w:tc>
          <w:tcPr>
            <w:tcW w:w="1415" w:type="dxa"/>
            <w:noWrap w:val="0"/>
            <w:vAlign w:val="center"/>
          </w:tcPr>
          <w:p>
            <w:pPr>
              <w:spacing w:line="360" w:lineRule="exact"/>
              <w:jc w:val="center"/>
              <w:rPr>
                <w:rFonts w:hint="eastAsia" w:ascii="仿宋" w:hAnsi="仿宋" w:eastAsia="仿宋" w:cs="仿宋"/>
                <w:color w:val="auto"/>
                <w:sz w:val="24"/>
              </w:rPr>
            </w:pPr>
          </w:p>
        </w:tc>
        <w:tc>
          <w:tcPr>
            <w:tcW w:w="2966" w:type="dxa"/>
            <w:noWrap w:val="0"/>
            <w:vAlign w:val="center"/>
          </w:tcPr>
          <w:p>
            <w:pPr>
              <w:spacing w:line="360" w:lineRule="exact"/>
              <w:jc w:val="center"/>
              <w:rPr>
                <w:rFonts w:hint="eastAsia" w:ascii="仿宋" w:hAnsi="仿宋" w:eastAsia="仿宋" w:cs="仿宋"/>
                <w:color w:val="auto"/>
                <w:sz w:val="24"/>
              </w:rPr>
            </w:pPr>
          </w:p>
        </w:tc>
        <w:tc>
          <w:tcPr>
            <w:tcW w:w="1572" w:type="dxa"/>
            <w:noWrap w:val="0"/>
            <w:vAlign w:val="center"/>
          </w:tcPr>
          <w:p>
            <w:pPr>
              <w:spacing w:line="360" w:lineRule="exact"/>
              <w:jc w:val="center"/>
              <w:rPr>
                <w:rFonts w:hint="eastAsia" w:ascii="仿宋" w:hAnsi="仿宋" w:eastAsia="仿宋" w:cs="仿宋"/>
                <w:color w:val="auto"/>
                <w:sz w:val="24"/>
              </w:rPr>
            </w:pPr>
          </w:p>
        </w:tc>
        <w:tc>
          <w:tcPr>
            <w:tcW w:w="1621" w:type="dxa"/>
            <w:noWrap w:val="0"/>
            <w:vAlign w:val="center"/>
          </w:tcPr>
          <w:p>
            <w:pPr>
              <w:spacing w:line="360" w:lineRule="exact"/>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专业造价员三</w:t>
            </w:r>
          </w:p>
        </w:tc>
        <w:tc>
          <w:tcPr>
            <w:tcW w:w="1415" w:type="dxa"/>
            <w:noWrap w:val="0"/>
            <w:vAlign w:val="center"/>
          </w:tcPr>
          <w:p>
            <w:pPr>
              <w:spacing w:line="360" w:lineRule="exact"/>
              <w:jc w:val="center"/>
              <w:rPr>
                <w:rFonts w:hint="eastAsia" w:ascii="仿宋" w:hAnsi="仿宋" w:eastAsia="仿宋" w:cs="仿宋"/>
                <w:color w:val="auto"/>
                <w:sz w:val="24"/>
              </w:rPr>
            </w:pPr>
          </w:p>
        </w:tc>
        <w:tc>
          <w:tcPr>
            <w:tcW w:w="2966" w:type="dxa"/>
            <w:noWrap w:val="0"/>
            <w:vAlign w:val="center"/>
          </w:tcPr>
          <w:p>
            <w:pPr>
              <w:spacing w:line="360" w:lineRule="exact"/>
              <w:jc w:val="center"/>
              <w:rPr>
                <w:rFonts w:hint="eastAsia" w:ascii="仿宋" w:hAnsi="仿宋" w:eastAsia="仿宋" w:cs="仿宋"/>
                <w:color w:val="auto"/>
                <w:sz w:val="24"/>
              </w:rPr>
            </w:pPr>
          </w:p>
        </w:tc>
        <w:tc>
          <w:tcPr>
            <w:tcW w:w="1572" w:type="dxa"/>
            <w:noWrap w:val="0"/>
            <w:vAlign w:val="center"/>
          </w:tcPr>
          <w:p>
            <w:pPr>
              <w:spacing w:line="360" w:lineRule="exact"/>
              <w:jc w:val="center"/>
              <w:rPr>
                <w:rFonts w:hint="eastAsia" w:ascii="仿宋" w:hAnsi="仿宋" w:eastAsia="仿宋" w:cs="仿宋"/>
                <w:color w:val="auto"/>
                <w:sz w:val="24"/>
              </w:rPr>
            </w:pPr>
          </w:p>
        </w:tc>
        <w:tc>
          <w:tcPr>
            <w:tcW w:w="1621" w:type="dxa"/>
            <w:noWrap w:val="0"/>
            <w:vAlign w:val="center"/>
          </w:tcPr>
          <w:p>
            <w:pPr>
              <w:spacing w:line="360" w:lineRule="exact"/>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noWrap w:val="0"/>
            <w:vAlign w:val="center"/>
          </w:tcPr>
          <w:p>
            <w:pPr>
              <w:spacing w:line="360" w:lineRule="exact"/>
              <w:jc w:val="center"/>
              <w:rPr>
                <w:rFonts w:hint="eastAsia" w:ascii="仿宋" w:hAnsi="仿宋" w:eastAsia="仿宋" w:cs="仿宋"/>
                <w:color w:val="auto"/>
                <w:sz w:val="24"/>
              </w:rPr>
            </w:pPr>
            <w:r>
              <w:rPr>
                <w:rFonts w:hint="eastAsia" w:ascii="仿宋" w:hAnsi="仿宋" w:eastAsia="仿宋" w:cs="仿宋"/>
                <w:color w:val="auto"/>
                <w:sz w:val="24"/>
              </w:rPr>
              <w:t>招标代理其他工作人员</w:t>
            </w:r>
          </w:p>
        </w:tc>
        <w:tc>
          <w:tcPr>
            <w:tcW w:w="1415" w:type="dxa"/>
            <w:noWrap w:val="0"/>
            <w:vAlign w:val="center"/>
          </w:tcPr>
          <w:p>
            <w:pPr>
              <w:spacing w:line="360" w:lineRule="exact"/>
              <w:jc w:val="center"/>
              <w:rPr>
                <w:rFonts w:hint="eastAsia" w:ascii="仿宋" w:hAnsi="仿宋" w:eastAsia="仿宋" w:cs="仿宋"/>
                <w:color w:val="auto"/>
                <w:sz w:val="24"/>
              </w:rPr>
            </w:pPr>
          </w:p>
        </w:tc>
        <w:tc>
          <w:tcPr>
            <w:tcW w:w="2966" w:type="dxa"/>
            <w:noWrap w:val="0"/>
            <w:vAlign w:val="center"/>
          </w:tcPr>
          <w:p>
            <w:pPr>
              <w:spacing w:line="360" w:lineRule="exact"/>
              <w:jc w:val="center"/>
              <w:rPr>
                <w:rFonts w:hint="eastAsia" w:ascii="仿宋" w:hAnsi="仿宋" w:eastAsia="仿宋" w:cs="仿宋"/>
                <w:color w:val="auto"/>
                <w:sz w:val="24"/>
              </w:rPr>
            </w:pPr>
          </w:p>
        </w:tc>
        <w:tc>
          <w:tcPr>
            <w:tcW w:w="1572" w:type="dxa"/>
            <w:noWrap w:val="0"/>
            <w:vAlign w:val="center"/>
          </w:tcPr>
          <w:p>
            <w:pPr>
              <w:spacing w:line="360" w:lineRule="exact"/>
              <w:jc w:val="center"/>
              <w:rPr>
                <w:rFonts w:hint="eastAsia" w:ascii="仿宋" w:hAnsi="仿宋" w:eastAsia="仿宋" w:cs="仿宋"/>
                <w:color w:val="auto"/>
                <w:sz w:val="24"/>
              </w:rPr>
            </w:pPr>
          </w:p>
        </w:tc>
        <w:tc>
          <w:tcPr>
            <w:tcW w:w="1621" w:type="dxa"/>
            <w:noWrap w:val="0"/>
            <w:vAlign w:val="center"/>
          </w:tcPr>
          <w:p>
            <w:pPr>
              <w:spacing w:line="360" w:lineRule="exact"/>
              <w:jc w:val="center"/>
              <w:rPr>
                <w:rFonts w:hint="eastAsia" w:ascii="仿宋" w:hAnsi="仿宋" w:eastAsia="仿宋" w:cs="仿宋"/>
                <w:color w:val="auto"/>
                <w:sz w:val="24"/>
              </w:rPr>
            </w:pPr>
          </w:p>
        </w:tc>
      </w:tr>
    </w:tbl>
    <w:p>
      <w:pPr>
        <w:numPr>
          <w:ilvl w:val="0"/>
          <w:numId w:val="1"/>
        </w:numPr>
        <w:spacing w:line="420" w:lineRule="exact"/>
        <w:rPr>
          <w:rFonts w:hint="eastAsia" w:ascii="仿宋" w:hAnsi="仿宋" w:eastAsia="仿宋" w:cs="仿宋"/>
          <w:color w:val="auto"/>
          <w:sz w:val="24"/>
        </w:rPr>
      </w:pPr>
      <w:r>
        <w:rPr>
          <w:rFonts w:hint="eastAsia" w:ascii="仿宋" w:hAnsi="仿宋" w:eastAsia="仿宋" w:cs="仿宋"/>
          <w:color w:val="auto"/>
          <w:sz w:val="24"/>
        </w:rPr>
        <w:t>从业人员</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1、</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代理项目负责人的资格条件：</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①熟悉</w:t>
      </w:r>
      <w:r>
        <w:rPr>
          <w:rFonts w:hint="eastAsia" w:ascii="仿宋" w:hAnsi="仿宋" w:eastAsia="仿宋" w:cs="仿宋"/>
          <w:color w:val="auto"/>
          <w:sz w:val="24"/>
          <w:szCs w:val="28"/>
          <w:lang w:val="en-US" w:eastAsia="zh-CN"/>
        </w:rPr>
        <w:t>发包竞包</w:t>
      </w:r>
      <w:r>
        <w:rPr>
          <w:rFonts w:hint="eastAsia" w:ascii="仿宋" w:hAnsi="仿宋" w:eastAsia="仿宋" w:cs="仿宋"/>
          <w:color w:val="auto"/>
          <w:sz w:val="24"/>
          <w:szCs w:val="28"/>
        </w:rPr>
        <w:t>有关法律、法规和诸暨市工程建设项目</w:t>
      </w:r>
      <w:r>
        <w:rPr>
          <w:rFonts w:hint="eastAsia" w:ascii="仿宋" w:hAnsi="仿宋" w:eastAsia="仿宋" w:cs="仿宋"/>
          <w:color w:val="auto"/>
          <w:sz w:val="24"/>
          <w:szCs w:val="28"/>
          <w:lang w:eastAsia="zh-CN"/>
        </w:rPr>
        <w:t>发包竟包</w:t>
      </w:r>
      <w:r>
        <w:rPr>
          <w:rFonts w:hint="eastAsia" w:ascii="仿宋" w:hAnsi="仿宋" w:eastAsia="仿宋" w:cs="仿宋"/>
          <w:color w:val="auto"/>
          <w:sz w:val="24"/>
          <w:szCs w:val="28"/>
        </w:rPr>
        <w:t>相关规定和操作流程；</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②遵守</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工作纪律、廉洁自律、诚实守信、责任心强、秉公办事、遵守职业道德；</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③具有</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师或造价工程师或工程师、经济师及以上资格证书。</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2、造价咨询项目负责人的资格条件：</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①熟悉工程造价、</w:t>
      </w:r>
      <w:r>
        <w:rPr>
          <w:rFonts w:hint="eastAsia" w:ascii="仿宋" w:hAnsi="仿宋" w:eastAsia="仿宋" w:cs="仿宋"/>
          <w:color w:val="auto"/>
          <w:sz w:val="24"/>
          <w:szCs w:val="28"/>
          <w:lang w:val="en-US" w:eastAsia="zh-CN"/>
        </w:rPr>
        <w:t>发包竞包</w:t>
      </w:r>
      <w:r>
        <w:rPr>
          <w:rFonts w:hint="eastAsia" w:ascii="仿宋" w:hAnsi="仿宋" w:eastAsia="仿宋" w:cs="仿宋"/>
          <w:color w:val="auto"/>
          <w:sz w:val="24"/>
          <w:szCs w:val="28"/>
        </w:rPr>
        <w:t>有关法律、法规和诸暨市工程造价相关规定；</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②遵守</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工作纪律、廉洁自律、诚实守信、责任心强、秉公办事、遵守职业道德；</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③具有造价工程师或造价员资格证书。</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3、专业造价员：</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①熟悉工程造价、</w:t>
      </w:r>
      <w:r>
        <w:rPr>
          <w:rFonts w:hint="eastAsia" w:ascii="仿宋" w:hAnsi="仿宋" w:eastAsia="仿宋" w:cs="仿宋"/>
          <w:color w:val="auto"/>
          <w:sz w:val="24"/>
          <w:szCs w:val="28"/>
          <w:lang w:val="en-US" w:eastAsia="zh-CN"/>
        </w:rPr>
        <w:t>发包竞包</w:t>
      </w:r>
      <w:r>
        <w:rPr>
          <w:rFonts w:hint="eastAsia" w:ascii="仿宋" w:hAnsi="仿宋" w:eastAsia="仿宋" w:cs="仿宋"/>
          <w:color w:val="auto"/>
          <w:sz w:val="24"/>
          <w:szCs w:val="28"/>
        </w:rPr>
        <w:t>有关法律、法规和诸暨市工程造价相关规定；</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②遵守</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工作纪律、廉洁自律、诚实守信、责任心强、秉公办事、遵守职业道德；</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③具有造价工程师或造价员资格证书。</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4、</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代理其他工作人员的资格条件：</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①熟悉</w:t>
      </w:r>
      <w:r>
        <w:rPr>
          <w:rFonts w:hint="eastAsia" w:ascii="仿宋" w:hAnsi="仿宋" w:eastAsia="仿宋" w:cs="仿宋"/>
          <w:color w:val="auto"/>
          <w:sz w:val="24"/>
          <w:szCs w:val="28"/>
          <w:lang w:val="en-US" w:eastAsia="zh-CN"/>
        </w:rPr>
        <w:t>发包竞包</w:t>
      </w:r>
      <w:r>
        <w:rPr>
          <w:rFonts w:hint="eastAsia" w:ascii="仿宋" w:hAnsi="仿宋" w:eastAsia="仿宋" w:cs="仿宋"/>
          <w:color w:val="auto"/>
          <w:sz w:val="24"/>
          <w:szCs w:val="28"/>
        </w:rPr>
        <w:t>有关法律、法规和诸暨市工程建设项目</w:t>
      </w:r>
      <w:r>
        <w:rPr>
          <w:rFonts w:hint="eastAsia" w:ascii="仿宋" w:hAnsi="仿宋" w:eastAsia="仿宋" w:cs="仿宋"/>
          <w:color w:val="auto"/>
          <w:sz w:val="24"/>
          <w:szCs w:val="28"/>
          <w:lang w:eastAsia="zh-CN"/>
        </w:rPr>
        <w:t>发包竞包</w:t>
      </w:r>
      <w:r>
        <w:rPr>
          <w:rFonts w:hint="eastAsia" w:ascii="仿宋" w:hAnsi="仿宋" w:eastAsia="仿宋" w:cs="仿宋"/>
          <w:color w:val="auto"/>
          <w:sz w:val="24"/>
          <w:szCs w:val="28"/>
        </w:rPr>
        <w:t>相关规定和操作流程；</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②遵守</w:t>
      </w:r>
      <w:r>
        <w:rPr>
          <w:rFonts w:hint="eastAsia" w:ascii="仿宋" w:hAnsi="仿宋" w:eastAsia="仿宋" w:cs="仿宋"/>
          <w:color w:val="auto"/>
          <w:sz w:val="24"/>
          <w:szCs w:val="28"/>
          <w:lang w:eastAsia="zh-CN"/>
        </w:rPr>
        <w:t>发包</w:t>
      </w:r>
      <w:r>
        <w:rPr>
          <w:rFonts w:hint="eastAsia" w:ascii="仿宋" w:hAnsi="仿宋" w:eastAsia="仿宋" w:cs="仿宋"/>
          <w:color w:val="auto"/>
          <w:sz w:val="24"/>
          <w:szCs w:val="28"/>
        </w:rPr>
        <w:t>工作纪律、廉洁自律、诚实守信、责任心强、秉公办事、遵守职业道德；</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③具有中专及以上学历。</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5、乙方相关从业人员应符合上述资格条件，并与本项目实际从业人员一致，如有变动，乙方应事先书面告知甲方及公共资源交易中心，否则由公管办按诸建管发﹝2009﹞54号文件处理。</w:t>
      </w:r>
    </w:p>
    <w:p>
      <w:pPr>
        <w:adjustRightInd w:val="0"/>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七、本协议一式陆份，甲、乙双方各执二份，</w:t>
      </w:r>
      <w:r>
        <w:rPr>
          <w:rFonts w:hint="eastAsia" w:ascii="仿宋" w:hAnsi="仿宋" w:eastAsia="仿宋" w:cs="仿宋"/>
          <w:color w:val="auto"/>
          <w:sz w:val="24"/>
          <w:szCs w:val="28"/>
          <w:lang w:eastAsia="zh-CN"/>
        </w:rPr>
        <w:t>交易办</w:t>
      </w:r>
      <w:r>
        <w:rPr>
          <w:rFonts w:hint="eastAsia" w:ascii="仿宋" w:hAnsi="仿宋" w:eastAsia="仿宋" w:cs="仿宋"/>
          <w:color w:val="auto"/>
          <w:sz w:val="24"/>
          <w:szCs w:val="28"/>
        </w:rPr>
        <w:t>、</w:t>
      </w:r>
      <w:r>
        <w:rPr>
          <w:rFonts w:hint="eastAsia" w:ascii="仿宋" w:hAnsi="仿宋" w:eastAsia="仿宋" w:cs="仿宋"/>
          <w:color w:val="auto"/>
          <w:sz w:val="24"/>
          <w:szCs w:val="28"/>
          <w:lang w:eastAsia="zh-CN"/>
        </w:rPr>
        <w:t>监管办</w:t>
      </w:r>
      <w:r>
        <w:rPr>
          <w:rFonts w:hint="eastAsia" w:ascii="仿宋" w:hAnsi="仿宋" w:eastAsia="仿宋" w:cs="仿宋"/>
          <w:color w:val="auto"/>
          <w:sz w:val="24"/>
          <w:szCs w:val="28"/>
        </w:rPr>
        <w:t>各备案一份。</w:t>
      </w:r>
    </w:p>
    <w:p>
      <w:pPr>
        <w:adjustRightInd w:val="0"/>
        <w:spacing w:line="420" w:lineRule="exact"/>
        <w:rPr>
          <w:rFonts w:hint="eastAsia" w:ascii="仿宋" w:hAnsi="仿宋" w:eastAsia="仿宋" w:cs="仿宋"/>
          <w:color w:val="auto"/>
          <w:sz w:val="24"/>
          <w:szCs w:val="28"/>
        </w:rPr>
      </w:pPr>
      <w:r>
        <w:rPr>
          <w:rFonts w:hint="eastAsia" w:ascii="仿宋" w:hAnsi="仿宋" w:eastAsia="仿宋" w:cs="仿宋"/>
          <w:color w:val="auto"/>
          <w:sz w:val="24"/>
          <w:szCs w:val="28"/>
        </w:rPr>
        <w:t>甲方</w:t>
      </w:r>
      <w:r>
        <w:rPr>
          <w:rFonts w:hint="eastAsia" w:ascii="仿宋" w:hAnsi="仿宋" w:eastAsia="仿宋" w:cs="仿宋"/>
          <w:color w:val="auto"/>
          <w:sz w:val="24"/>
          <w:szCs w:val="28"/>
          <w:lang w:eastAsia="zh-CN"/>
        </w:rPr>
        <w:t>：</w:t>
      </w:r>
      <w:r>
        <w:rPr>
          <w:rFonts w:hint="eastAsia" w:ascii="仿宋" w:hAnsi="仿宋" w:eastAsia="仿宋" w:cs="仿宋"/>
          <w:color w:val="auto"/>
          <w:sz w:val="24"/>
          <w:szCs w:val="28"/>
        </w:rPr>
        <w:t xml:space="preserve">（盖章）                  </w:t>
      </w:r>
      <w:r>
        <w:rPr>
          <w:rFonts w:hint="eastAsia" w:ascii="仿宋" w:hAnsi="仿宋" w:eastAsia="仿宋" w:cs="仿宋"/>
          <w:color w:val="auto"/>
          <w:sz w:val="24"/>
          <w:szCs w:val="28"/>
          <w:lang w:val="en-US" w:eastAsia="zh-CN"/>
        </w:rPr>
        <w:t xml:space="preserve">    </w:t>
      </w:r>
      <w:r>
        <w:rPr>
          <w:rFonts w:hint="eastAsia" w:ascii="仿宋" w:hAnsi="仿宋" w:eastAsia="仿宋" w:cs="仿宋"/>
          <w:color w:val="auto"/>
          <w:sz w:val="24"/>
          <w:szCs w:val="28"/>
        </w:rPr>
        <w:t>乙方</w:t>
      </w:r>
      <w:r>
        <w:rPr>
          <w:rFonts w:hint="eastAsia" w:ascii="仿宋" w:hAnsi="仿宋" w:eastAsia="仿宋" w:cs="仿宋"/>
          <w:color w:val="auto"/>
          <w:sz w:val="24"/>
          <w:szCs w:val="28"/>
          <w:lang w:eastAsia="zh-CN"/>
        </w:rPr>
        <w:t>：</w:t>
      </w:r>
      <w:r>
        <w:rPr>
          <w:rFonts w:hint="eastAsia" w:ascii="仿宋" w:hAnsi="仿宋" w:eastAsia="仿宋" w:cs="仿宋"/>
          <w:color w:val="auto"/>
          <w:sz w:val="24"/>
          <w:szCs w:val="28"/>
        </w:rPr>
        <w:t xml:space="preserve">（盖章）    </w:t>
      </w:r>
    </w:p>
    <w:p>
      <w:pPr>
        <w:adjustRightInd w:val="0"/>
        <w:spacing w:line="420" w:lineRule="exact"/>
        <w:rPr>
          <w:rFonts w:hint="eastAsia" w:ascii="仿宋" w:hAnsi="仿宋" w:eastAsia="仿宋" w:cs="仿宋"/>
          <w:color w:val="auto"/>
          <w:sz w:val="24"/>
          <w:szCs w:val="28"/>
          <w:lang w:val="en-US" w:eastAsia="zh-CN"/>
        </w:rPr>
      </w:pPr>
    </w:p>
    <w:p>
      <w:pPr>
        <w:adjustRightInd w:val="0"/>
        <w:spacing w:line="420" w:lineRule="exact"/>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法定代表人或                        法定代表人或</w:t>
      </w:r>
    </w:p>
    <w:p>
      <w:pPr>
        <w:adjustRightInd w:val="0"/>
        <w:spacing w:line="420" w:lineRule="exact"/>
        <w:rPr>
          <w:rFonts w:hint="default"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委托代理人：</w:t>
      </w:r>
      <w:r>
        <w:rPr>
          <w:rFonts w:hint="eastAsia" w:ascii="仿宋" w:hAnsi="仿宋" w:eastAsia="仿宋" w:cs="仿宋"/>
          <w:color w:val="auto"/>
          <w:sz w:val="24"/>
          <w:szCs w:val="28"/>
          <w:u w:val="single"/>
          <w:lang w:val="en-US" w:eastAsia="zh-CN"/>
        </w:rPr>
        <w:t xml:space="preserve">          </w:t>
      </w:r>
      <w:r>
        <w:rPr>
          <w:rFonts w:hint="eastAsia" w:ascii="仿宋" w:hAnsi="仿宋" w:eastAsia="仿宋" w:cs="仿宋"/>
          <w:color w:val="auto"/>
          <w:sz w:val="24"/>
          <w:szCs w:val="28"/>
          <w:lang w:val="en-US" w:eastAsia="zh-CN"/>
        </w:rPr>
        <w:t>（签字或盖章） 委托代理人：</w:t>
      </w:r>
      <w:r>
        <w:rPr>
          <w:rFonts w:hint="eastAsia" w:ascii="仿宋" w:hAnsi="仿宋" w:eastAsia="仿宋" w:cs="仿宋"/>
          <w:color w:val="auto"/>
          <w:sz w:val="24"/>
          <w:szCs w:val="28"/>
          <w:u w:val="single"/>
          <w:lang w:val="en-US" w:eastAsia="zh-CN"/>
        </w:rPr>
        <w:t xml:space="preserve">         </w:t>
      </w:r>
      <w:r>
        <w:rPr>
          <w:rFonts w:hint="eastAsia" w:ascii="仿宋" w:hAnsi="仿宋" w:eastAsia="仿宋" w:cs="仿宋"/>
          <w:color w:val="auto"/>
          <w:sz w:val="24"/>
          <w:szCs w:val="28"/>
          <w:lang w:val="en-US" w:eastAsia="zh-CN"/>
        </w:rPr>
        <w:t>（签字或盖章）</w:t>
      </w:r>
    </w:p>
    <w:p>
      <w:pPr>
        <w:spacing w:line="420" w:lineRule="exact"/>
        <w:ind w:firstLine="480" w:firstLineChars="200"/>
        <w:rPr>
          <w:rFonts w:hint="eastAsia" w:ascii="仿宋" w:hAnsi="仿宋" w:eastAsia="仿宋" w:cs="仿宋"/>
          <w:color w:val="auto"/>
          <w:sz w:val="24"/>
          <w:szCs w:val="28"/>
        </w:rPr>
      </w:pPr>
    </w:p>
    <w:p>
      <w:pPr>
        <w:spacing w:line="42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协议签订日期：  年  月  日</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textAlignment w:val="auto"/>
        <w:outlineLvl w:val="9"/>
        <w:rPr>
          <w:rFonts w:hint="eastAsia" w:ascii="仿宋" w:hAnsi="仿宋" w:eastAsia="仿宋" w:cs="仿宋"/>
          <w:color w:val="auto"/>
          <w:sz w:val="24"/>
          <w:szCs w:val="28"/>
        </w:rPr>
      </w:pPr>
    </w:p>
    <w:sectPr>
      <w:footerReference r:id="rId4" w:type="default"/>
      <w:pgSz w:w="11900" w:h="16840"/>
      <w:pgMar w:top="1240" w:right="1106" w:bottom="1287" w:left="1622" w:header="720" w:footer="720" w:gutter="0"/>
      <w:pgNumType w:fmt="decimal"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onospace">
    <w:altName w:val="Courier New"/>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pPr>
                          <w:r>
                            <w:fldChar w:fldCharType="begin"/>
                          </w:r>
                          <w:r>
                            <w:instrText xml:space="preserve"> PAGE  \* MERGEFORMAT </w:instrText>
                          </w:r>
                          <w:r>
                            <w:fldChar w:fldCharType="separate"/>
                          </w:r>
                          <w:r>
                            <w:t>5</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d2aw35gEA&#10;AMgDAAAOAAAAAAAAAAEAIAAAACIBAABkcnMvZTJvRG9jLnhtbFBLBQYAAAAABgAGAFkBAAB6BQAA&#10;AAA=&#10;">
              <v:fill on="f" focussize="0,0"/>
              <v:stroke on="f" weight="1.2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5371F3"/>
    <w:multiLevelType w:val="multilevel"/>
    <w:tmpl w:val="355371F3"/>
    <w:lvl w:ilvl="0" w:tentative="0">
      <w:start w:val="6"/>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43"/>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mOWUxN2Q3ZTMzNzgwZGMwYTg4ZjEzNTkyN2VjNDEifQ=="/>
  </w:docVars>
  <w:rsids>
    <w:rsidRoot w:val="00172A27"/>
    <w:rsid w:val="00F73565"/>
    <w:rsid w:val="010975C0"/>
    <w:rsid w:val="02644D07"/>
    <w:rsid w:val="02D0730E"/>
    <w:rsid w:val="02DC2156"/>
    <w:rsid w:val="033A0C2B"/>
    <w:rsid w:val="04B52C5F"/>
    <w:rsid w:val="052878D5"/>
    <w:rsid w:val="05393094"/>
    <w:rsid w:val="05D934A8"/>
    <w:rsid w:val="06693D01"/>
    <w:rsid w:val="06A37841"/>
    <w:rsid w:val="06B01930"/>
    <w:rsid w:val="07322345"/>
    <w:rsid w:val="073A38EF"/>
    <w:rsid w:val="07AD5E6F"/>
    <w:rsid w:val="081A52E7"/>
    <w:rsid w:val="083E6008"/>
    <w:rsid w:val="08E43B13"/>
    <w:rsid w:val="09D00230"/>
    <w:rsid w:val="09F849CC"/>
    <w:rsid w:val="09FC6C3A"/>
    <w:rsid w:val="0A5371A2"/>
    <w:rsid w:val="0A6504AF"/>
    <w:rsid w:val="0A7D421F"/>
    <w:rsid w:val="0B262134"/>
    <w:rsid w:val="0B2E5519"/>
    <w:rsid w:val="0B366292"/>
    <w:rsid w:val="0B52779C"/>
    <w:rsid w:val="0C3628D7"/>
    <w:rsid w:val="0CA6624D"/>
    <w:rsid w:val="0D097FEC"/>
    <w:rsid w:val="0DCB704F"/>
    <w:rsid w:val="0DD979BE"/>
    <w:rsid w:val="0DDC74AE"/>
    <w:rsid w:val="0DED346A"/>
    <w:rsid w:val="0E4214F1"/>
    <w:rsid w:val="0E8749A4"/>
    <w:rsid w:val="0FF747ED"/>
    <w:rsid w:val="10306B1E"/>
    <w:rsid w:val="105F4708"/>
    <w:rsid w:val="10DE79AF"/>
    <w:rsid w:val="1122563D"/>
    <w:rsid w:val="11F7688A"/>
    <w:rsid w:val="120C7C36"/>
    <w:rsid w:val="12803D7F"/>
    <w:rsid w:val="129B16E6"/>
    <w:rsid w:val="12B96961"/>
    <w:rsid w:val="13750D83"/>
    <w:rsid w:val="13904FC3"/>
    <w:rsid w:val="139879D4"/>
    <w:rsid w:val="13E31373"/>
    <w:rsid w:val="14D14285"/>
    <w:rsid w:val="15416E62"/>
    <w:rsid w:val="15747FCD"/>
    <w:rsid w:val="15E56C94"/>
    <w:rsid w:val="16113A6D"/>
    <w:rsid w:val="165825D9"/>
    <w:rsid w:val="17A53820"/>
    <w:rsid w:val="17BC0C46"/>
    <w:rsid w:val="18001FEB"/>
    <w:rsid w:val="180715CC"/>
    <w:rsid w:val="181B5077"/>
    <w:rsid w:val="18312E45"/>
    <w:rsid w:val="18AC51E6"/>
    <w:rsid w:val="194B373A"/>
    <w:rsid w:val="19824512"/>
    <w:rsid w:val="198D78AF"/>
    <w:rsid w:val="19CC6629"/>
    <w:rsid w:val="19FB018F"/>
    <w:rsid w:val="1B32769C"/>
    <w:rsid w:val="1B373F76"/>
    <w:rsid w:val="1BD47A17"/>
    <w:rsid w:val="1C1D263E"/>
    <w:rsid w:val="1DA43419"/>
    <w:rsid w:val="1E63490A"/>
    <w:rsid w:val="1F1B770B"/>
    <w:rsid w:val="1F4D352B"/>
    <w:rsid w:val="1FB042F7"/>
    <w:rsid w:val="21311468"/>
    <w:rsid w:val="21BA320B"/>
    <w:rsid w:val="21C30312"/>
    <w:rsid w:val="22934188"/>
    <w:rsid w:val="230A01C2"/>
    <w:rsid w:val="23607DE2"/>
    <w:rsid w:val="24A87C93"/>
    <w:rsid w:val="25583467"/>
    <w:rsid w:val="255B25C9"/>
    <w:rsid w:val="25B748E0"/>
    <w:rsid w:val="2604336A"/>
    <w:rsid w:val="265A320F"/>
    <w:rsid w:val="26B24DF9"/>
    <w:rsid w:val="27660022"/>
    <w:rsid w:val="27A6495D"/>
    <w:rsid w:val="27B22F97"/>
    <w:rsid w:val="28D40A14"/>
    <w:rsid w:val="28D503BE"/>
    <w:rsid w:val="29347D47"/>
    <w:rsid w:val="2959155B"/>
    <w:rsid w:val="29D15596"/>
    <w:rsid w:val="29D82DC8"/>
    <w:rsid w:val="2AAB5DE7"/>
    <w:rsid w:val="2AD43590"/>
    <w:rsid w:val="2B164E19"/>
    <w:rsid w:val="2C5A1872"/>
    <w:rsid w:val="2CF92589"/>
    <w:rsid w:val="2DD438A6"/>
    <w:rsid w:val="2E255933"/>
    <w:rsid w:val="2EB23BE8"/>
    <w:rsid w:val="2ED32191"/>
    <w:rsid w:val="2F1A3DD4"/>
    <w:rsid w:val="2F9A5FA4"/>
    <w:rsid w:val="303F3BA3"/>
    <w:rsid w:val="303F76FD"/>
    <w:rsid w:val="30C145B6"/>
    <w:rsid w:val="31046251"/>
    <w:rsid w:val="31505594"/>
    <w:rsid w:val="319B6B33"/>
    <w:rsid w:val="3207249C"/>
    <w:rsid w:val="321B7CF6"/>
    <w:rsid w:val="33235DEF"/>
    <w:rsid w:val="357A6728"/>
    <w:rsid w:val="361913CE"/>
    <w:rsid w:val="3656754F"/>
    <w:rsid w:val="36E0150E"/>
    <w:rsid w:val="37ED5C91"/>
    <w:rsid w:val="3862667F"/>
    <w:rsid w:val="38E5105E"/>
    <w:rsid w:val="390037A2"/>
    <w:rsid w:val="396E72AB"/>
    <w:rsid w:val="396F1706"/>
    <w:rsid w:val="39A017A8"/>
    <w:rsid w:val="3B551C29"/>
    <w:rsid w:val="3D211F38"/>
    <w:rsid w:val="3D3B56F0"/>
    <w:rsid w:val="3DAC214A"/>
    <w:rsid w:val="3DAC68B2"/>
    <w:rsid w:val="3DC15BF5"/>
    <w:rsid w:val="3DCA206F"/>
    <w:rsid w:val="3EE576C2"/>
    <w:rsid w:val="3F12422F"/>
    <w:rsid w:val="3FF37BBC"/>
    <w:rsid w:val="40BC6B48"/>
    <w:rsid w:val="40EB7C06"/>
    <w:rsid w:val="41CF4659"/>
    <w:rsid w:val="41F93484"/>
    <w:rsid w:val="4205007B"/>
    <w:rsid w:val="426333E0"/>
    <w:rsid w:val="42997141"/>
    <w:rsid w:val="42E74ED3"/>
    <w:rsid w:val="435C121B"/>
    <w:rsid w:val="44BA6EFA"/>
    <w:rsid w:val="44E4666D"/>
    <w:rsid w:val="45356573"/>
    <w:rsid w:val="45541CEF"/>
    <w:rsid w:val="45D67D64"/>
    <w:rsid w:val="45EB1610"/>
    <w:rsid w:val="46713F31"/>
    <w:rsid w:val="46A75BA4"/>
    <w:rsid w:val="46CD560B"/>
    <w:rsid w:val="46FC5CFB"/>
    <w:rsid w:val="476F0470"/>
    <w:rsid w:val="47705F96"/>
    <w:rsid w:val="47840017"/>
    <w:rsid w:val="48626132"/>
    <w:rsid w:val="48DB1B35"/>
    <w:rsid w:val="4977185E"/>
    <w:rsid w:val="4A392FB7"/>
    <w:rsid w:val="4A657908"/>
    <w:rsid w:val="4AF36DC5"/>
    <w:rsid w:val="4B9C1A50"/>
    <w:rsid w:val="4E3753CF"/>
    <w:rsid w:val="50414974"/>
    <w:rsid w:val="51EF3DAC"/>
    <w:rsid w:val="520A4423"/>
    <w:rsid w:val="527A5F1B"/>
    <w:rsid w:val="52D25D57"/>
    <w:rsid w:val="539B439B"/>
    <w:rsid w:val="54104D89"/>
    <w:rsid w:val="546926EB"/>
    <w:rsid w:val="54B915AE"/>
    <w:rsid w:val="554A7FA3"/>
    <w:rsid w:val="55A35789"/>
    <w:rsid w:val="5607085A"/>
    <w:rsid w:val="560E64EA"/>
    <w:rsid w:val="56150435"/>
    <w:rsid w:val="565E4768"/>
    <w:rsid w:val="56674A08"/>
    <w:rsid w:val="57032983"/>
    <w:rsid w:val="57203535"/>
    <w:rsid w:val="575B631B"/>
    <w:rsid w:val="57720D87"/>
    <w:rsid w:val="57AD28EF"/>
    <w:rsid w:val="57C9597B"/>
    <w:rsid w:val="58005114"/>
    <w:rsid w:val="591300AE"/>
    <w:rsid w:val="599E4BE5"/>
    <w:rsid w:val="5A300532"/>
    <w:rsid w:val="5A403EEE"/>
    <w:rsid w:val="5A79338F"/>
    <w:rsid w:val="5A845B89"/>
    <w:rsid w:val="5AC41E63"/>
    <w:rsid w:val="5B266C40"/>
    <w:rsid w:val="5B5B4C73"/>
    <w:rsid w:val="5C3564CD"/>
    <w:rsid w:val="5C3D6937"/>
    <w:rsid w:val="5CC11316"/>
    <w:rsid w:val="5D633BC6"/>
    <w:rsid w:val="5E660D75"/>
    <w:rsid w:val="5F2D4A41"/>
    <w:rsid w:val="5F8F2CBD"/>
    <w:rsid w:val="60673F83"/>
    <w:rsid w:val="60B450EF"/>
    <w:rsid w:val="616642AB"/>
    <w:rsid w:val="623A1223"/>
    <w:rsid w:val="62DE6052"/>
    <w:rsid w:val="632F1137"/>
    <w:rsid w:val="63381C06"/>
    <w:rsid w:val="635C3B47"/>
    <w:rsid w:val="638976C3"/>
    <w:rsid w:val="63B610C5"/>
    <w:rsid w:val="642E54A1"/>
    <w:rsid w:val="645B3E33"/>
    <w:rsid w:val="645C6CBD"/>
    <w:rsid w:val="64CD637E"/>
    <w:rsid w:val="64F8117E"/>
    <w:rsid w:val="65F91B21"/>
    <w:rsid w:val="66383CCB"/>
    <w:rsid w:val="66ED47F1"/>
    <w:rsid w:val="672B6D3E"/>
    <w:rsid w:val="67380427"/>
    <w:rsid w:val="675A3F19"/>
    <w:rsid w:val="67AB288A"/>
    <w:rsid w:val="67E06CCB"/>
    <w:rsid w:val="688F051A"/>
    <w:rsid w:val="69496237"/>
    <w:rsid w:val="69674FF3"/>
    <w:rsid w:val="6A8C3654"/>
    <w:rsid w:val="6AC83870"/>
    <w:rsid w:val="6AFC79BD"/>
    <w:rsid w:val="6B421874"/>
    <w:rsid w:val="6B5415A7"/>
    <w:rsid w:val="6B596BBE"/>
    <w:rsid w:val="6B80239C"/>
    <w:rsid w:val="6B914A55"/>
    <w:rsid w:val="6BA73FE0"/>
    <w:rsid w:val="6BE23C8A"/>
    <w:rsid w:val="6BFD1C3F"/>
    <w:rsid w:val="6CDE73AA"/>
    <w:rsid w:val="6E012015"/>
    <w:rsid w:val="6E5042A8"/>
    <w:rsid w:val="6E623FDB"/>
    <w:rsid w:val="6E6C6C08"/>
    <w:rsid w:val="6F2319BD"/>
    <w:rsid w:val="6FE729EA"/>
    <w:rsid w:val="7012401B"/>
    <w:rsid w:val="70B860C8"/>
    <w:rsid w:val="72563E57"/>
    <w:rsid w:val="727442DD"/>
    <w:rsid w:val="728564EA"/>
    <w:rsid w:val="731A4C66"/>
    <w:rsid w:val="73526767"/>
    <w:rsid w:val="73A155A6"/>
    <w:rsid w:val="73AD284B"/>
    <w:rsid w:val="73D96AEE"/>
    <w:rsid w:val="73FE0302"/>
    <w:rsid w:val="7463267F"/>
    <w:rsid w:val="748C1DB2"/>
    <w:rsid w:val="74CC21AE"/>
    <w:rsid w:val="758E56B6"/>
    <w:rsid w:val="75E8126A"/>
    <w:rsid w:val="75F419BD"/>
    <w:rsid w:val="76045B04"/>
    <w:rsid w:val="76E45ED5"/>
    <w:rsid w:val="77106CCA"/>
    <w:rsid w:val="782D11B6"/>
    <w:rsid w:val="7860333A"/>
    <w:rsid w:val="792A3948"/>
    <w:rsid w:val="79701CA2"/>
    <w:rsid w:val="79780B57"/>
    <w:rsid w:val="79892D64"/>
    <w:rsid w:val="7A122B62"/>
    <w:rsid w:val="7A8B6F63"/>
    <w:rsid w:val="7ABD2CC5"/>
    <w:rsid w:val="7ABE2599"/>
    <w:rsid w:val="7AEE3B9D"/>
    <w:rsid w:val="7B694BFB"/>
    <w:rsid w:val="7BE67FFA"/>
    <w:rsid w:val="7C5B09E8"/>
    <w:rsid w:val="7C6333F8"/>
    <w:rsid w:val="7E470887"/>
    <w:rsid w:val="7E7037B9"/>
    <w:rsid w:val="7EDE320A"/>
    <w:rsid w:val="7F370316"/>
    <w:rsid w:val="7F8518D8"/>
    <w:rsid w:val="7F913256"/>
    <w:rsid w:val="7FC00B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paragraph" w:styleId="2">
    <w:name w:val="heading 1"/>
    <w:basedOn w:val="1"/>
    <w:next w:val="1"/>
    <w:link w:val="28"/>
    <w:qFormat/>
    <w:uiPriority w:val="0"/>
    <w:pPr>
      <w:keepNext/>
      <w:keepLines/>
      <w:spacing w:before="340" w:after="330" w:line="240" w:lineRule="auto"/>
      <w:jc w:val="center"/>
      <w:outlineLvl w:val="0"/>
    </w:pPr>
    <w:rPr>
      <w:rFonts w:ascii="Times New Roman" w:hAnsi="Times New Roman" w:eastAsia="仿宋"/>
      <w:b/>
      <w:bCs/>
      <w:kern w:val="44"/>
      <w:sz w:val="36"/>
      <w:szCs w:val="44"/>
    </w:rPr>
  </w:style>
  <w:style w:type="paragraph" w:styleId="3">
    <w:name w:val="heading 2"/>
    <w:basedOn w:val="1"/>
    <w:next w:val="1"/>
    <w:qFormat/>
    <w:uiPriority w:val="1"/>
    <w:pPr>
      <w:ind w:left="2759" w:right="2749"/>
      <w:jc w:val="center"/>
      <w:outlineLvl w:val="1"/>
    </w:pPr>
    <w:rPr>
      <w:rFonts w:ascii="宋体" w:hAnsi="宋体" w:eastAsia="仿宋" w:cs="宋体"/>
      <w:b/>
      <w:bCs/>
      <w:sz w:val="36"/>
      <w:szCs w:val="36"/>
      <w:lang w:val="zh-CN" w:bidi="zh-CN"/>
    </w:rPr>
  </w:style>
  <w:style w:type="character" w:default="1" w:styleId="14">
    <w:name w:val="Default Paragraph Font"/>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4">
    <w:name w:val="Body Text"/>
    <w:basedOn w:val="1"/>
    <w:next w:val="1"/>
    <w:uiPriority w:val="0"/>
    <w:pPr>
      <w:spacing w:line="780" w:lineRule="exact"/>
      <w:jc w:val="center"/>
    </w:pPr>
    <w:rPr>
      <w:spacing w:val="-20"/>
      <w:sz w:val="52"/>
      <w:szCs w:val="52"/>
    </w:rPr>
  </w:style>
  <w:style w:type="paragraph" w:styleId="5">
    <w:name w:val="Date"/>
    <w:basedOn w:val="1"/>
    <w:next w:val="1"/>
    <w:uiPriority w:val="0"/>
    <w:pPr>
      <w:ind w:left="100" w:leftChars="2500"/>
    </w:pPr>
  </w:style>
  <w:style w:type="paragraph" w:styleId="6">
    <w:name w:val="Balloon Text"/>
    <w:basedOn w:val="1"/>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iPriority w:val="0"/>
  </w:style>
  <w:style w:type="paragraph" w:styleId="10">
    <w:name w:val="Body Text Indent 3"/>
    <w:basedOn w:val="1"/>
    <w:uiPriority w:val="0"/>
    <w:pPr>
      <w:ind w:firstLine="435"/>
    </w:pPr>
  </w:style>
  <w:style w:type="paragraph" w:styleId="11">
    <w:name w:val="toc 2"/>
    <w:basedOn w:val="1"/>
    <w:next w:val="1"/>
    <w:uiPriority w:val="0"/>
    <w:pPr>
      <w:ind w:left="420" w:leftChars="200"/>
    </w:pPr>
  </w:style>
  <w:style w:type="paragraph" w:styleId="12">
    <w:name w:val="Body Text 2"/>
    <w:basedOn w:val="1"/>
    <w:uiPriority w:val="0"/>
    <w:rPr>
      <w:sz w:val="32"/>
    </w:rPr>
  </w:style>
  <w:style w:type="character" w:styleId="15">
    <w:name w:val="Strong"/>
    <w:basedOn w:val="14"/>
    <w:uiPriority w:val="0"/>
  </w:style>
  <w:style w:type="character" w:styleId="16">
    <w:name w:val="page number"/>
    <w:basedOn w:val="14"/>
    <w:uiPriority w:val="0"/>
  </w:style>
  <w:style w:type="character" w:styleId="17">
    <w:name w:val="FollowedHyperlink"/>
    <w:basedOn w:val="14"/>
    <w:uiPriority w:val="0"/>
    <w:rPr>
      <w:color w:val="555555"/>
      <w:u w:val="none"/>
    </w:rPr>
  </w:style>
  <w:style w:type="character" w:styleId="18">
    <w:name w:val="Emphasis"/>
    <w:basedOn w:val="14"/>
    <w:uiPriority w:val="0"/>
  </w:style>
  <w:style w:type="character" w:styleId="19">
    <w:name w:val="HTML Definition"/>
    <w:basedOn w:val="14"/>
    <w:uiPriority w:val="0"/>
  </w:style>
  <w:style w:type="character" w:styleId="20">
    <w:name w:val="HTML Typewriter"/>
    <w:basedOn w:val="14"/>
    <w:uiPriority w:val="0"/>
    <w:rPr>
      <w:rFonts w:ascii="monospace" w:hAnsi="monospace" w:eastAsia="monospace" w:cs="monospace"/>
      <w:sz w:val="20"/>
    </w:rPr>
  </w:style>
  <w:style w:type="character" w:styleId="21">
    <w:name w:val="HTML Acronym"/>
    <w:basedOn w:val="14"/>
    <w:uiPriority w:val="0"/>
  </w:style>
  <w:style w:type="character" w:styleId="22">
    <w:name w:val="HTML Variable"/>
    <w:basedOn w:val="14"/>
    <w:uiPriority w:val="0"/>
  </w:style>
  <w:style w:type="character" w:styleId="23">
    <w:name w:val="Hyperlink"/>
    <w:basedOn w:val="14"/>
    <w:uiPriority w:val="0"/>
    <w:rPr>
      <w:color w:val="555555"/>
      <w:u w:val="none"/>
    </w:rPr>
  </w:style>
  <w:style w:type="character" w:styleId="24">
    <w:name w:val="HTML Code"/>
    <w:basedOn w:val="14"/>
    <w:uiPriority w:val="0"/>
    <w:rPr>
      <w:rFonts w:hint="default" w:ascii="monospace" w:hAnsi="monospace" w:eastAsia="monospace" w:cs="monospace"/>
      <w:sz w:val="20"/>
    </w:rPr>
  </w:style>
  <w:style w:type="character" w:styleId="25">
    <w:name w:val="HTML Cite"/>
    <w:basedOn w:val="14"/>
    <w:uiPriority w:val="0"/>
  </w:style>
  <w:style w:type="character" w:styleId="26">
    <w:name w:val="HTML Keyboard"/>
    <w:basedOn w:val="14"/>
    <w:uiPriority w:val="0"/>
    <w:rPr>
      <w:rFonts w:hint="default" w:ascii="monospace" w:hAnsi="monospace" w:eastAsia="monospace" w:cs="monospace"/>
      <w:sz w:val="20"/>
    </w:rPr>
  </w:style>
  <w:style w:type="character" w:styleId="27">
    <w:name w:val="HTML Sample"/>
    <w:basedOn w:val="14"/>
    <w:uiPriority w:val="0"/>
    <w:rPr>
      <w:rFonts w:hint="default" w:ascii="monospace" w:hAnsi="monospace" w:eastAsia="monospace" w:cs="monospace"/>
    </w:rPr>
  </w:style>
  <w:style w:type="character" w:customStyle="1" w:styleId="28">
    <w:name w:val="标题 1 Char"/>
    <w:link w:val="2"/>
    <w:qFormat/>
    <w:uiPriority w:val="0"/>
    <w:rPr>
      <w:rFonts w:ascii="Times New Roman" w:hAnsi="Times New Roman" w:eastAsia="仿宋"/>
      <w:b/>
      <w:bCs/>
      <w:kern w:val="44"/>
      <w:sz w:val="36"/>
      <w:szCs w:val="44"/>
    </w:rPr>
  </w:style>
  <w:style w:type="paragraph" w:customStyle="1" w:styleId="29">
    <w:name w:val="表格文字"/>
    <w:basedOn w:val="30"/>
    <w:next w:val="4"/>
    <w:qFormat/>
    <w:uiPriority w:val="0"/>
    <w:pPr>
      <w:adjustRightInd w:val="0"/>
      <w:spacing w:line="420" w:lineRule="atLeast"/>
      <w:textAlignment w:val="baseline"/>
    </w:pPr>
    <w:rPr>
      <w:szCs w:val="24"/>
    </w:rPr>
  </w:style>
  <w:style w:type="paragraph" w:customStyle="1" w:styleId="30">
    <w:name w:val="表格文字（两侧对齐）"/>
    <w:basedOn w:val="1"/>
    <w:qFormat/>
    <w:uiPriority w:val="0"/>
    <w:pPr>
      <w:snapToGrid w:val="0"/>
    </w:pPr>
    <w:rPr>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19</Pages>
  <Words>7299</Words>
  <Characters>7702</Characters>
  <Lines>61</Lines>
  <Paragraphs>17</Paragraphs>
  <TotalTime>8</TotalTime>
  <ScaleCrop>false</ScaleCrop>
  <LinksUpToDate>false</LinksUpToDate>
  <CharactersWithSpaces>8640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2010-05-07T09:20:00Z</dcterms:created>
  <dc:creator>a</dc:creator>
  <cp:lastModifiedBy>Administrator</cp:lastModifiedBy>
  <cp:lastPrinted>2023-11-23T08:31:39Z</cp:lastPrinted>
  <dcterms:modified xsi:type="dcterms:W3CDTF">2026-02-06T08:22:43Z</dcterms:modified>
  <dc:title>诸暨市站前大道二期工程</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F284F9651B7E4C21B6D5964B35DCAC5E</vt:lpwstr>
  </property>
  <property fmtid="{D5CDD505-2E9C-101B-9397-08002B2CF9AE}" pid="4" name="KSOTemplateDocerSaveRecord">
    <vt:lpwstr>eyJoZGlkIjoiZDA4OWFkYTIyOTA1NDdiNWNiNWQ3NTZiN2M3M2MzMjMiLCJ1c2VySWQiOiIzNTY4NjQwOTIifQ==</vt:lpwstr>
  </property>
</Properties>
</file>